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6E660" w14:textId="77777777" w:rsidR="0047783A" w:rsidRPr="00D45256" w:rsidRDefault="0047783A" w:rsidP="00D45256">
      <w:pPr>
        <w:pStyle w:val="Heading1"/>
        <w:rPr>
          <w:lang w:val="en-IE"/>
        </w:rPr>
      </w:pPr>
      <w:bookmarkStart w:id="0" w:name="_Toc42488069"/>
      <w:r w:rsidRPr="00D45256">
        <w:rPr>
          <w:lang w:val="en-IE"/>
        </w:rPr>
        <w:t>A.</w:t>
      </w:r>
      <w:r w:rsidRPr="00D45256">
        <w:rPr>
          <w:lang w:val="en-IE"/>
        </w:rPr>
        <w:tab/>
        <w:t>INSTRUCTIONS TO TENDERERS</w:t>
      </w:r>
      <w:bookmarkEnd w:id="0"/>
    </w:p>
    <w:p w14:paraId="4730BCA1" w14:textId="3F09C712" w:rsidR="0047783A" w:rsidRPr="00E82463" w:rsidRDefault="0047783A" w:rsidP="00D45256">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116043" w:rsidRPr="00116043">
        <w:rPr>
          <w:rFonts w:ascii="Times New Roman" w:hAnsi="Times New Roman"/>
          <w:szCs w:val="28"/>
          <w:lang w:val="en-GB"/>
        </w:rPr>
        <w:t>01-94/8/HU-SRB supply</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C1A63E" w14:textId="69C00EA2" w:rsidR="0012084F" w:rsidRPr="006F11F3" w:rsidRDefault="0047783A" w:rsidP="006F11F3">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Heading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2EAEE203" w14:textId="77777777" w:rsidR="00C7322E" w:rsidRDefault="0047783A" w:rsidP="00D45256">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00BE4A2D" w:rsidR="00C7322E" w:rsidRPr="0063641B" w:rsidRDefault="00C7322E" w:rsidP="0063641B">
      <w:pPr>
        <w:spacing w:before="0"/>
        <w:ind w:left="709" w:hanging="142"/>
        <w:jc w:val="both"/>
        <w:rPr>
          <w:rFonts w:ascii="Times New Roman" w:hAnsi="Times New Roman"/>
          <w:b/>
          <w:sz w:val="22"/>
        </w:rPr>
      </w:pPr>
      <w:r w:rsidRPr="003850D3">
        <w:rPr>
          <w:rFonts w:ascii="Times New Roman" w:hAnsi="Times New Roman"/>
          <w:b/>
          <w:sz w:val="22"/>
        </w:rPr>
        <w:t>the supply, delivery, unloading, siting and installation,</w:t>
      </w:r>
      <w:r w:rsidR="0063641B" w:rsidRPr="003850D3">
        <w:rPr>
          <w:rFonts w:ascii="Times New Roman" w:hAnsi="Times New Roman"/>
          <w:b/>
          <w:sz w:val="22"/>
        </w:rPr>
        <w:t xml:space="preserve"> </w:t>
      </w:r>
      <w:r w:rsidRPr="003850D3">
        <w:rPr>
          <w:rFonts w:ascii="Times New Roman" w:hAnsi="Times New Roman"/>
          <w:b/>
          <w:sz w:val="22"/>
        </w:rPr>
        <w:t xml:space="preserve">commissioning, </w:t>
      </w:r>
      <w:r w:rsidR="0063641B" w:rsidRPr="003850D3">
        <w:rPr>
          <w:rFonts w:ascii="Times New Roman" w:hAnsi="Times New Roman"/>
          <w:b/>
          <w:sz w:val="22"/>
        </w:rPr>
        <w:t>training,</w:t>
      </w:r>
      <w:r w:rsidRPr="003850D3">
        <w:rPr>
          <w:rFonts w:ascii="Times New Roman" w:hAnsi="Times New Roman"/>
          <w:b/>
          <w:sz w:val="22"/>
        </w:rPr>
        <w:t xml:space="preserve"> </w:t>
      </w:r>
      <w:r w:rsidR="00803B4B" w:rsidRPr="00803B4B">
        <w:rPr>
          <w:rFonts w:ascii="Times New Roman" w:hAnsi="Times New Roman"/>
          <w:b/>
          <w:sz w:val="22"/>
        </w:rPr>
        <w:t xml:space="preserve">verification of the purchased equipment </w:t>
      </w:r>
      <w:r w:rsidR="0063641B" w:rsidRPr="003850D3">
        <w:rPr>
          <w:rFonts w:ascii="Times New Roman" w:hAnsi="Times New Roman"/>
          <w:b/>
          <w:sz w:val="22"/>
        </w:rPr>
        <w:t xml:space="preserve">and </w:t>
      </w:r>
      <w:r w:rsidRPr="003850D3">
        <w:rPr>
          <w:rFonts w:ascii="Times New Roman" w:hAnsi="Times New Roman"/>
          <w:b/>
          <w:sz w:val="22"/>
        </w:rPr>
        <w:t>after-sales service</w:t>
      </w:r>
      <w:r w:rsidR="003850D3">
        <w:rPr>
          <w:rFonts w:ascii="Times New Roman" w:hAnsi="Times New Roman"/>
          <w:b/>
          <w:sz w:val="22"/>
        </w:rPr>
        <w:t xml:space="preserve"> </w:t>
      </w:r>
      <w:r w:rsidRPr="003850D3">
        <w:rPr>
          <w:rFonts w:ascii="Times New Roman" w:hAnsi="Times New Roman"/>
          <w:b/>
          <w:sz w:val="22"/>
        </w:rPr>
        <w:t>of the following supplies:</w:t>
      </w:r>
    </w:p>
    <w:p w14:paraId="7AAD6CA9" w14:textId="1491F3BE" w:rsidR="001F6D06" w:rsidRDefault="001F6D06" w:rsidP="00D45256">
      <w:pPr>
        <w:spacing w:before="0"/>
        <w:ind w:left="567"/>
        <w:jc w:val="both"/>
        <w:rPr>
          <w:rFonts w:ascii="Times New Roman" w:hAnsi="Times New Roman"/>
          <w:b/>
          <w:color w:val="FF0000"/>
          <w:sz w:val="22"/>
        </w:rPr>
      </w:pPr>
      <w:r w:rsidRPr="001F6D06">
        <w:rPr>
          <w:rFonts w:ascii="Times New Roman" w:hAnsi="Times New Roman"/>
          <w:b/>
          <w:color w:val="FF0000"/>
          <w:sz w:val="22"/>
        </w:rPr>
        <w:t>LOT no. 1- Equipment for analysis</w:t>
      </w:r>
    </w:p>
    <w:tbl>
      <w:tblPr>
        <w:tblW w:w="801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094"/>
        <w:gridCol w:w="1260"/>
      </w:tblGrid>
      <w:tr w:rsidR="001F6D06" w14:paraId="3F56AE9F" w14:textId="77777777" w:rsidTr="007F3836">
        <w:tc>
          <w:tcPr>
            <w:tcW w:w="656" w:type="dxa"/>
            <w:shd w:val="clear" w:color="auto" w:fill="auto"/>
            <w:vAlign w:val="center"/>
          </w:tcPr>
          <w:p w14:paraId="4D443EEC" w14:textId="45B05361" w:rsidR="001F6D06" w:rsidRPr="008364A8" w:rsidRDefault="001F6D06" w:rsidP="007F3836">
            <w:pPr>
              <w:rPr>
                <w:rFonts w:ascii="Times New Roman" w:hAnsi="Times New Roman"/>
                <w:b/>
                <w:sz w:val="22"/>
              </w:rPr>
            </w:pPr>
            <w:r>
              <w:rPr>
                <w:rFonts w:ascii="Times New Roman" w:hAnsi="Times New Roman"/>
                <w:b/>
                <w:sz w:val="22"/>
              </w:rPr>
              <w:t>No.</w:t>
            </w:r>
          </w:p>
        </w:tc>
        <w:tc>
          <w:tcPr>
            <w:tcW w:w="6094" w:type="dxa"/>
            <w:shd w:val="clear" w:color="auto" w:fill="auto"/>
            <w:vAlign w:val="center"/>
          </w:tcPr>
          <w:p w14:paraId="4E2EBD59" w14:textId="56457342" w:rsidR="001F6D06" w:rsidRPr="002A7C79" w:rsidRDefault="001F6D06" w:rsidP="007F3836">
            <w:pPr>
              <w:jc w:val="center"/>
              <w:rPr>
                <w:rFonts w:ascii="Times New Roman" w:hAnsi="Times New Roman"/>
                <w:b/>
                <w:sz w:val="22"/>
              </w:rPr>
            </w:pPr>
            <w:r>
              <w:rPr>
                <w:rFonts w:ascii="Times New Roman" w:hAnsi="Times New Roman"/>
                <w:b/>
                <w:sz w:val="22"/>
              </w:rPr>
              <w:t>Supply</w:t>
            </w:r>
            <w:r w:rsidRPr="002A7C79">
              <w:rPr>
                <w:rFonts w:ascii="Times New Roman" w:hAnsi="Times New Roman"/>
                <w:b/>
                <w:sz w:val="22"/>
              </w:rPr>
              <w:t xml:space="preserve"> </w:t>
            </w:r>
            <w:r>
              <w:rPr>
                <w:rFonts w:ascii="Times New Roman" w:hAnsi="Times New Roman"/>
                <w:b/>
                <w:sz w:val="22"/>
              </w:rPr>
              <w:t>items</w:t>
            </w:r>
          </w:p>
        </w:tc>
        <w:tc>
          <w:tcPr>
            <w:tcW w:w="1260" w:type="dxa"/>
            <w:shd w:val="clear" w:color="auto" w:fill="auto"/>
            <w:vAlign w:val="center"/>
          </w:tcPr>
          <w:p w14:paraId="7222E276" w14:textId="77777777" w:rsidR="001F6D06" w:rsidRPr="002A7C79" w:rsidRDefault="001F6D06" w:rsidP="007F3836">
            <w:pPr>
              <w:jc w:val="center"/>
              <w:rPr>
                <w:rFonts w:ascii="Times New Roman" w:hAnsi="Times New Roman"/>
                <w:b/>
                <w:sz w:val="22"/>
              </w:rPr>
            </w:pPr>
            <w:r w:rsidRPr="002A7C79">
              <w:rPr>
                <w:rFonts w:ascii="Times New Roman" w:hAnsi="Times New Roman"/>
                <w:b/>
                <w:sz w:val="22"/>
              </w:rPr>
              <w:t>Quantity</w:t>
            </w:r>
          </w:p>
        </w:tc>
      </w:tr>
      <w:tr w:rsidR="003850D3" w14:paraId="7F2A1B5B" w14:textId="77777777" w:rsidTr="00BB6703">
        <w:trPr>
          <w:trHeight w:val="996"/>
        </w:trPr>
        <w:tc>
          <w:tcPr>
            <w:tcW w:w="656" w:type="dxa"/>
            <w:shd w:val="clear" w:color="auto" w:fill="auto"/>
            <w:vAlign w:val="center"/>
          </w:tcPr>
          <w:p w14:paraId="7B75D702" w14:textId="2EEE0016" w:rsidR="003850D3" w:rsidRPr="00306602" w:rsidRDefault="003850D3" w:rsidP="007F3836">
            <w:pPr>
              <w:jc w:val="center"/>
              <w:rPr>
                <w:rFonts w:ascii="Times New Roman" w:hAnsi="Times New Roman"/>
                <w:sz w:val="22"/>
              </w:rPr>
            </w:pPr>
            <w:r w:rsidRPr="00306602">
              <w:rPr>
                <w:rFonts w:ascii="Times New Roman" w:hAnsi="Times New Roman"/>
                <w:sz w:val="22"/>
              </w:rPr>
              <w:t>1</w:t>
            </w:r>
            <w:r>
              <w:rPr>
                <w:rFonts w:ascii="Times New Roman" w:hAnsi="Times New Roman"/>
                <w:sz w:val="22"/>
              </w:rPr>
              <w:t>.</w:t>
            </w:r>
          </w:p>
        </w:tc>
        <w:tc>
          <w:tcPr>
            <w:tcW w:w="6094" w:type="dxa"/>
            <w:shd w:val="clear" w:color="auto" w:fill="auto"/>
            <w:vAlign w:val="center"/>
          </w:tcPr>
          <w:p w14:paraId="72C67257" w14:textId="7BFB2336" w:rsidR="003850D3" w:rsidRPr="003850D3" w:rsidRDefault="00157A0C" w:rsidP="007F3836">
            <w:pPr>
              <w:spacing w:before="0" w:after="0"/>
              <w:rPr>
                <w:rFonts w:ascii="Times New Roman" w:hAnsi="Times New Roman"/>
                <w:sz w:val="22"/>
              </w:rPr>
            </w:pPr>
            <w:r w:rsidRPr="006D3750">
              <w:rPr>
                <w:rFonts w:ascii="Times New Roman" w:hAnsi="Times New Roman"/>
                <w:sz w:val="22"/>
              </w:rPr>
              <w:t>Microscope including Software for microplastic identification</w:t>
            </w:r>
            <w:r>
              <w:rPr>
                <w:rFonts w:ascii="Times New Roman" w:hAnsi="Times New Roman"/>
                <w:sz w:val="22"/>
              </w:rPr>
              <w:t xml:space="preserve"> (as listed in Annex II + III: Technical specifications + Technical offer, item No.)</w:t>
            </w:r>
          </w:p>
        </w:tc>
        <w:tc>
          <w:tcPr>
            <w:tcW w:w="1260" w:type="dxa"/>
            <w:shd w:val="clear" w:color="auto" w:fill="auto"/>
            <w:vAlign w:val="center"/>
          </w:tcPr>
          <w:p w14:paraId="421D754E" w14:textId="493C91D0" w:rsidR="003850D3" w:rsidRPr="001F6D06" w:rsidRDefault="003850D3" w:rsidP="003850D3">
            <w:pPr>
              <w:jc w:val="center"/>
              <w:rPr>
                <w:rFonts w:ascii="Times New Roman" w:hAnsi="Times New Roman"/>
                <w:sz w:val="22"/>
              </w:rPr>
            </w:pPr>
            <w:r w:rsidRPr="001F6D06">
              <w:rPr>
                <w:rFonts w:ascii="Times New Roman" w:hAnsi="Times New Roman"/>
                <w:sz w:val="22"/>
              </w:rPr>
              <w:t>1</w:t>
            </w:r>
          </w:p>
        </w:tc>
      </w:tr>
      <w:tr w:rsidR="001F6D06" w14:paraId="485BD71A" w14:textId="77777777" w:rsidTr="001F6D06">
        <w:trPr>
          <w:trHeight w:val="352"/>
        </w:trPr>
        <w:tc>
          <w:tcPr>
            <w:tcW w:w="656" w:type="dxa"/>
            <w:shd w:val="clear" w:color="auto" w:fill="auto"/>
            <w:vAlign w:val="center"/>
          </w:tcPr>
          <w:p w14:paraId="19FA2D9B" w14:textId="7B8605C2" w:rsidR="001F6D06" w:rsidRPr="00306602" w:rsidRDefault="001F6D06" w:rsidP="007F3836">
            <w:pPr>
              <w:jc w:val="center"/>
              <w:rPr>
                <w:rFonts w:ascii="Times New Roman" w:hAnsi="Times New Roman"/>
                <w:sz w:val="22"/>
              </w:rPr>
            </w:pPr>
            <w:r>
              <w:rPr>
                <w:rFonts w:ascii="Times New Roman" w:hAnsi="Times New Roman"/>
                <w:sz w:val="22"/>
              </w:rPr>
              <w:t>2</w:t>
            </w:r>
            <w:r w:rsidR="00093E8E">
              <w:rPr>
                <w:rFonts w:ascii="Times New Roman" w:hAnsi="Times New Roman"/>
                <w:sz w:val="22"/>
              </w:rPr>
              <w:t>.</w:t>
            </w:r>
          </w:p>
        </w:tc>
        <w:tc>
          <w:tcPr>
            <w:tcW w:w="6094" w:type="dxa"/>
            <w:shd w:val="clear" w:color="auto" w:fill="auto"/>
            <w:vAlign w:val="center"/>
          </w:tcPr>
          <w:p w14:paraId="2DB45386" w14:textId="6F7E1D87" w:rsidR="001F6D06" w:rsidRPr="003850D3" w:rsidRDefault="001F6D06" w:rsidP="007F3836">
            <w:pPr>
              <w:spacing w:before="0" w:after="0"/>
              <w:rPr>
                <w:rFonts w:ascii="Times New Roman" w:hAnsi="Times New Roman"/>
                <w:sz w:val="22"/>
              </w:rPr>
            </w:pPr>
            <w:r w:rsidRPr="003850D3">
              <w:rPr>
                <w:rFonts w:ascii="Times New Roman" w:hAnsi="Times New Roman"/>
                <w:sz w:val="22"/>
              </w:rPr>
              <w:t>Ion chromatograph for Simultaneous Analysis of Anions and Cations</w:t>
            </w:r>
            <w:r w:rsidR="00674AEB">
              <w:rPr>
                <w:rFonts w:ascii="Times New Roman" w:hAnsi="Times New Roman"/>
                <w:sz w:val="22"/>
              </w:rPr>
              <w:t xml:space="preserve"> including Software</w:t>
            </w:r>
          </w:p>
        </w:tc>
        <w:tc>
          <w:tcPr>
            <w:tcW w:w="1260" w:type="dxa"/>
            <w:shd w:val="clear" w:color="auto" w:fill="auto"/>
            <w:vAlign w:val="center"/>
          </w:tcPr>
          <w:p w14:paraId="79F508B4" w14:textId="232EADBA" w:rsidR="001F6D06" w:rsidRPr="001F6D06" w:rsidRDefault="001F6D06" w:rsidP="001F6D06">
            <w:pPr>
              <w:jc w:val="center"/>
              <w:rPr>
                <w:rFonts w:ascii="Times New Roman" w:hAnsi="Times New Roman"/>
                <w:sz w:val="22"/>
              </w:rPr>
            </w:pPr>
            <w:r w:rsidRPr="001F6D06">
              <w:rPr>
                <w:rFonts w:ascii="Times New Roman" w:hAnsi="Times New Roman"/>
                <w:sz w:val="22"/>
              </w:rPr>
              <w:t>1</w:t>
            </w:r>
          </w:p>
        </w:tc>
      </w:tr>
    </w:tbl>
    <w:p w14:paraId="3E406D6E" w14:textId="77777777" w:rsidR="001F6D06" w:rsidRPr="001F6D06" w:rsidRDefault="001F6D06" w:rsidP="00D45256">
      <w:pPr>
        <w:spacing w:before="0"/>
        <w:ind w:left="567"/>
        <w:jc w:val="both"/>
        <w:rPr>
          <w:rFonts w:ascii="Times New Roman" w:hAnsi="Times New Roman"/>
          <w:b/>
          <w:color w:val="FF0000"/>
          <w:sz w:val="22"/>
        </w:rPr>
      </w:pPr>
    </w:p>
    <w:p w14:paraId="06A06B54" w14:textId="7F50A2CB" w:rsidR="00FE30C6" w:rsidRDefault="0047783A" w:rsidP="00D45256">
      <w:pPr>
        <w:spacing w:before="0"/>
        <w:ind w:left="567"/>
        <w:jc w:val="both"/>
        <w:rPr>
          <w:rFonts w:ascii="Times New Roman" w:hAnsi="Times New Roman"/>
          <w:sz w:val="22"/>
        </w:rPr>
      </w:pPr>
      <w:r w:rsidRPr="00FE30C6">
        <w:rPr>
          <w:rFonts w:ascii="Times New Roman" w:hAnsi="Times New Roman"/>
          <w:sz w:val="22"/>
        </w:rPr>
        <w:t>at</w:t>
      </w:r>
      <w:r w:rsidR="001F6D06" w:rsidRPr="00FE30C6">
        <w:rPr>
          <w:rFonts w:ascii="Times New Roman" w:hAnsi="Times New Roman"/>
          <w:sz w:val="22"/>
        </w:rPr>
        <w:t xml:space="preserve"> </w:t>
      </w:r>
      <w:r w:rsidR="00FE30C6" w:rsidRPr="00093E8E">
        <w:rPr>
          <w:rFonts w:ascii="Times New Roman" w:hAnsi="Times New Roman"/>
          <w:b/>
          <w:sz w:val="22"/>
        </w:rPr>
        <w:t>Institute of public health of Vojvodina</w:t>
      </w:r>
      <w:r w:rsidR="00FE30C6">
        <w:rPr>
          <w:rFonts w:ascii="Times New Roman" w:hAnsi="Times New Roman"/>
          <w:sz w:val="22"/>
        </w:rPr>
        <w:t xml:space="preserve">, </w:t>
      </w:r>
      <w:r w:rsidR="001F6D06" w:rsidRPr="00FE30C6">
        <w:rPr>
          <w:rFonts w:ascii="Times New Roman" w:hAnsi="Times New Roman"/>
          <w:sz w:val="22"/>
        </w:rPr>
        <w:t xml:space="preserve">Novi Sad, Futoška 121, </w:t>
      </w:r>
      <w:r w:rsidR="00CF63C2" w:rsidRPr="00093E8E">
        <w:rPr>
          <w:rFonts w:ascii="Times New Roman" w:hAnsi="Times New Roman"/>
          <w:b/>
          <w:sz w:val="22"/>
        </w:rPr>
        <w:t>DDP</w:t>
      </w:r>
      <w:r w:rsidR="007D21A3">
        <w:rPr>
          <w:rStyle w:val="FootnoteReference"/>
          <w:rFonts w:ascii="Times New Roman" w:hAnsi="Times New Roman"/>
          <w:b/>
          <w:sz w:val="22"/>
        </w:rPr>
        <w:footnoteReference w:id="1"/>
      </w:r>
      <w:r w:rsidR="001F6D06" w:rsidRPr="00FE30C6">
        <w:rPr>
          <w:rFonts w:ascii="Times New Roman" w:hAnsi="Times New Roman"/>
          <w:sz w:val="22"/>
        </w:rPr>
        <w:t xml:space="preserve">, </w:t>
      </w:r>
      <w:r w:rsidRPr="00FE30C6">
        <w:rPr>
          <w:rFonts w:ascii="Times New Roman" w:hAnsi="Times New Roman"/>
          <w:sz w:val="22"/>
        </w:rPr>
        <w:t xml:space="preserve">and the implementation period </w:t>
      </w:r>
      <w:r w:rsidR="00FE30C6" w:rsidRPr="003850D3">
        <w:rPr>
          <w:rFonts w:ascii="Times New Roman" w:hAnsi="Times New Roman"/>
          <w:sz w:val="22"/>
        </w:rPr>
        <w:t xml:space="preserve">will be </w:t>
      </w:r>
      <w:r w:rsidR="003850D3" w:rsidRPr="003850D3">
        <w:rPr>
          <w:rFonts w:ascii="Times New Roman" w:hAnsi="Times New Roman"/>
          <w:b/>
          <w:sz w:val="22"/>
        </w:rPr>
        <w:t>9 months</w:t>
      </w:r>
      <w:r w:rsidR="003850D3" w:rsidRPr="003850D3">
        <w:rPr>
          <w:rFonts w:ascii="Times New Roman" w:hAnsi="Times New Roman"/>
          <w:sz w:val="22"/>
        </w:rPr>
        <w:t xml:space="preserve"> </w:t>
      </w:r>
      <w:r w:rsidR="00E42AA4" w:rsidRPr="003850D3">
        <w:rPr>
          <w:rFonts w:ascii="Times New Roman" w:hAnsi="Times New Roman"/>
          <w:sz w:val="22"/>
        </w:rPr>
        <w:t>from the</w:t>
      </w:r>
      <w:r w:rsidR="00E42AA4" w:rsidRPr="00E42AA4">
        <w:rPr>
          <w:rFonts w:ascii="Times New Roman" w:hAnsi="Times New Roman"/>
          <w:sz w:val="22"/>
        </w:rPr>
        <w:t xml:space="preserve"> date of the contract signing</w:t>
      </w:r>
      <w:r w:rsidR="00E42AA4">
        <w:rPr>
          <w:rFonts w:ascii="Times New Roman" w:hAnsi="Times New Roman"/>
          <w:sz w:val="22"/>
        </w:rPr>
        <w:t xml:space="preserve"> by both parties.</w:t>
      </w:r>
    </w:p>
    <w:p w14:paraId="4AC576B3" w14:textId="2AECCFA4" w:rsidR="00E42AA4" w:rsidRDefault="00E42AA4" w:rsidP="00E42AA4">
      <w:pPr>
        <w:spacing w:before="0"/>
        <w:ind w:left="567"/>
        <w:jc w:val="both"/>
        <w:rPr>
          <w:rFonts w:ascii="Times New Roman" w:hAnsi="Times New Roman"/>
          <w:b/>
          <w:color w:val="FF0000"/>
          <w:sz w:val="22"/>
        </w:rPr>
      </w:pPr>
      <w:r w:rsidRPr="001F6D06">
        <w:rPr>
          <w:rFonts w:ascii="Times New Roman" w:hAnsi="Times New Roman"/>
          <w:b/>
          <w:color w:val="FF0000"/>
          <w:sz w:val="22"/>
        </w:rPr>
        <w:t xml:space="preserve">LOT no. </w:t>
      </w:r>
      <w:r>
        <w:rPr>
          <w:rFonts w:ascii="Times New Roman" w:hAnsi="Times New Roman"/>
          <w:b/>
          <w:color w:val="FF0000"/>
          <w:sz w:val="22"/>
        </w:rPr>
        <w:t>2</w:t>
      </w:r>
      <w:r w:rsidR="00E46DBE" w:rsidRPr="001F6D06">
        <w:rPr>
          <w:rFonts w:ascii="Times New Roman" w:hAnsi="Times New Roman"/>
          <w:b/>
          <w:color w:val="FF0000"/>
          <w:sz w:val="22"/>
        </w:rPr>
        <w:t xml:space="preserve">- </w:t>
      </w:r>
      <w:r w:rsidR="00E46DBE">
        <w:rPr>
          <w:rFonts w:ascii="Times New Roman" w:hAnsi="Times New Roman"/>
          <w:b/>
          <w:color w:val="FF0000"/>
          <w:sz w:val="22"/>
        </w:rPr>
        <w:t>Sample</w:t>
      </w:r>
      <w:r w:rsidRPr="00E42AA4">
        <w:rPr>
          <w:rFonts w:ascii="Times New Roman" w:hAnsi="Times New Roman"/>
          <w:b/>
          <w:color w:val="FF0000"/>
          <w:sz w:val="22"/>
        </w:rPr>
        <w:t xml:space="preserve"> preparation equipment</w:t>
      </w:r>
    </w:p>
    <w:tbl>
      <w:tblPr>
        <w:tblW w:w="801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094"/>
        <w:gridCol w:w="1260"/>
      </w:tblGrid>
      <w:tr w:rsidR="00E42AA4" w14:paraId="1B846C6D" w14:textId="77777777" w:rsidTr="007F3836">
        <w:tc>
          <w:tcPr>
            <w:tcW w:w="656" w:type="dxa"/>
            <w:shd w:val="clear" w:color="auto" w:fill="auto"/>
            <w:vAlign w:val="center"/>
          </w:tcPr>
          <w:p w14:paraId="14677D02" w14:textId="77777777" w:rsidR="00E42AA4" w:rsidRPr="008364A8" w:rsidRDefault="00E42AA4" w:rsidP="007F3836">
            <w:pPr>
              <w:rPr>
                <w:rFonts w:ascii="Times New Roman" w:hAnsi="Times New Roman"/>
                <w:b/>
                <w:sz w:val="22"/>
              </w:rPr>
            </w:pPr>
            <w:r>
              <w:rPr>
                <w:rFonts w:ascii="Times New Roman" w:hAnsi="Times New Roman"/>
                <w:b/>
                <w:sz w:val="22"/>
              </w:rPr>
              <w:t>No.</w:t>
            </w:r>
          </w:p>
        </w:tc>
        <w:tc>
          <w:tcPr>
            <w:tcW w:w="6094" w:type="dxa"/>
            <w:shd w:val="clear" w:color="auto" w:fill="auto"/>
            <w:vAlign w:val="center"/>
          </w:tcPr>
          <w:p w14:paraId="6133703E" w14:textId="77777777" w:rsidR="00E42AA4" w:rsidRPr="002A7C79" w:rsidRDefault="00E42AA4" w:rsidP="007F3836">
            <w:pPr>
              <w:jc w:val="center"/>
              <w:rPr>
                <w:rFonts w:ascii="Times New Roman" w:hAnsi="Times New Roman"/>
                <w:b/>
                <w:sz w:val="22"/>
              </w:rPr>
            </w:pPr>
            <w:r>
              <w:rPr>
                <w:rFonts w:ascii="Times New Roman" w:hAnsi="Times New Roman"/>
                <w:b/>
                <w:sz w:val="22"/>
              </w:rPr>
              <w:t>Supply</w:t>
            </w:r>
            <w:r w:rsidRPr="002A7C79">
              <w:rPr>
                <w:rFonts w:ascii="Times New Roman" w:hAnsi="Times New Roman"/>
                <w:b/>
                <w:sz w:val="22"/>
              </w:rPr>
              <w:t xml:space="preserve"> </w:t>
            </w:r>
            <w:r>
              <w:rPr>
                <w:rFonts w:ascii="Times New Roman" w:hAnsi="Times New Roman"/>
                <w:b/>
                <w:sz w:val="22"/>
              </w:rPr>
              <w:t>items</w:t>
            </w:r>
          </w:p>
        </w:tc>
        <w:tc>
          <w:tcPr>
            <w:tcW w:w="1260" w:type="dxa"/>
            <w:shd w:val="clear" w:color="auto" w:fill="auto"/>
            <w:vAlign w:val="center"/>
          </w:tcPr>
          <w:p w14:paraId="0D65F569" w14:textId="77777777" w:rsidR="00E42AA4" w:rsidRPr="002A7C79" w:rsidRDefault="00E42AA4" w:rsidP="007F3836">
            <w:pPr>
              <w:jc w:val="center"/>
              <w:rPr>
                <w:rFonts w:ascii="Times New Roman" w:hAnsi="Times New Roman"/>
                <w:b/>
                <w:sz w:val="22"/>
              </w:rPr>
            </w:pPr>
            <w:r w:rsidRPr="002A7C79">
              <w:rPr>
                <w:rFonts w:ascii="Times New Roman" w:hAnsi="Times New Roman"/>
                <w:b/>
                <w:sz w:val="22"/>
              </w:rPr>
              <w:t>Quantity</w:t>
            </w:r>
          </w:p>
        </w:tc>
      </w:tr>
      <w:tr w:rsidR="00E42AA4" w14:paraId="0F507BBF" w14:textId="77777777" w:rsidTr="007F3836">
        <w:trPr>
          <w:trHeight w:val="352"/>
        </w:trPr>
        <w:tc>
          <w:tcPr>
            <w:tcW w:w="656" w:type="dxa"/>
            <w:shd w:val="clear" w:color="auto" w:fill="auto"/>
            <w:vAlign w:val="center"/>
          </w:tcPr>
          <w:p w14:paraId="2E605972" w14:textId="5F97E567" w:rsidR="00E42AA4" w:rsidRPr="00306602" w:rsidRDefault="00E42AA4" w:rsidP="007F3836">
            <w:pPr>
              <w:jc w:val="center"/>
              <w:rPr>
                <w:rFonts w:ascii="Times New Roman" w:hAnsi="Times New Roman"/>
                <w:sz w:val="22"/>
              </w:rPr>
            </w:pPr>
            <w:r>
              <w:rPr>
                <w:rFonts w:ascii="Times New Roman" w:hAnsi="Times New Roman"/>
                <w:sz w:val="22"/>
              </w:rPr>
              <w:t>1</w:t>
            </w:r>
            <w:r w:rsidR="00093E8E">
              <w:rPr>
                <w:rFonts w:ascii="Times New Roman" w:hAnsi="Times New Roman"/>
                <w:sz w:val="22"/>
              </w:rPr>
              <w:t>.</w:t>
            </w:r>
          </w:p>
        </w:tc>
        <w:tc>
          <w:tcPr>
            <w:tcW w:w="6094" w:type="dxa"/>
            <w:shd w:val="clear" w:color="auto" w:fill="auto"/>
            <w:vAlign w:val="center"/>
          </w:tcPr>
          <w:p w14:paraId="41542F20" w14:textId="0F521EB0" w:rsidR="00E42AA4" w:rsidRPr="001F6D06" w:rsidRDefault="00E42AA4" w:rsidP="007F3836">
            <w:pPr>
              <w:spacing w:before="0" w:after="0"/>
              <w:rPr>
                <w:rFonts w:ascii="Times New Roman" w:hAnsi="Times New Roman"/>
                <w:sz w:val="22"/>
              </w:rPr>
            </w:pPr>
            <w:r w:rsidRPr="00E42AA4">
              <w:rPr>
                <w:rFonts w:ascii="Times New Roman" w:hAnsi="Times New Roman"/>
                <w:sz w:val="22"/>
              </w:rPr>
              <w:t>Evaporation system</w:t>
            </w:r>
          </w:p>
        </w:tc>
        <w:tc>
          <w:tcPr>
            <w:tcW w:w="1260" w:type="dxa"/>
            <w:shd w:val="clear" w:color="auto" w:fill="auto"/>
            <w:vAlign w:val="center"/>
          </w:tcPr>
          <w:p w14:paraId="55A0A7C1" w14:textId="6148790E" w:rsidR="00E42AA4" w:rsidRPr="001F6D06" w:rsidRDefault="00093E8E" w:rsidP="007F3836">
            <w:pPr>
              <w:jc w:val="center"/>
              <w:rPr>
                <w:rFonts w:ascii="Times New Roman" w:hAnsi="Times New Roman"/>
                <w:sz w:val="22"/>
              </w:rPr>
            </w:pPr>
            <w:r>
              <w:rPr>
                <w:rFonts w:ascii="Times New Roman" w:hAnsi="Times New Roman"/>
                <w:sz w:val="22"/>
              </w:rPr>
              <w:t>1</w:t>
            </w:r>
          </w:p>
        </w:tc>
      </w:tr>
      <w:tr w:rsidR="00E42AA4" w14:paraId="316BD70A" w14:textId="77777777" w:rsidTr="007F3836">
        <w:trPr>
          <w:trHeight w:val="352"/>
        </w:trPr>
        <w:tc>
          <w:tcPr>
            <w:tcW w:w="656" w:type="dxa"/>
            <w:shd w:val="clear" w:color="auto" w:fill="auto"/>
            <w:vAlign w:val="center"/>
          </w:tcPr>
          <w:p w14:paraId="1DA7FFB1" w14:textId="35343BF8" w:rsidR="00E42AA4" w:rsidRPr="00306602" w:rsidRDefault="00093E8E" w:rsidP="007F3836">
            <w:pPr>
              <w:jc w:val="center"/>
              <w:rPr>
                <w:rFonts w:ascii="Times New Roman" w:hAnsi="Times New Roman"/>
                <w:sz w:val="22"/>
              </w:rPr>
            </w:pPr>
            <w:r>
              <w:rPr>
                <w:rFonts w:ascii="Times New Roman" w:hAnsi="Times New Roman"/>
                <w:sz w:val="22"/>
              </w:rPr>
              <w:t>2.</w:t>
            </w:r>
          </w:p>
        </w:tc>
        <w:tc>
          <w:tcPr>
            <w:tcW w:w="6094" w:type="dxa"/>
            <w:shd w:val="clear" w:color="auto" w:fill="auto"/>
            <w:vAlign w:val="center"/>
          </w:tcPr>
          <w:p w14:paraId="5108F0B5" w14:textId="5982651D" w:rsidR="00E42AA4" w:rsidRPr="001F6D06" w:rsidRDefault="00093E8E" w:rsidP="007F3836">
            <w:pPr>
              <w:spacing w:before="0" w:after="0"/>
              <w:rPr>
                <w:rFonts w:ascii="Times New Roman" w:hAnsi="Times New Roman"/>
                <w:sz w:val="22"/>
              </w:rPr>
            </w:pPr>
            <w:r w:rsidRPr="00093E8E">
              <w:rPr>
                <w:rFonts w:ascii="Times New Roman" w:hAnsi="Times New Roman"/>
                <w:sz w:val="22"/>
              </w:rPr>
              <w:t>Automated SPE System</w:t>
            </w:r>
            <w:r w:rsidR="00674AEB">
              <w:rPr>
                <w:rFonts w:ascii="Times New Roman" w:hAnsi="Times New Roman"/>
                <w:sz w:val="22"/>
              </w:rPr>
              <w:t xml:space="preserve"> and Software</w:t>
            </w:r>
          </w:p>
        </w:tc>
        <w:tc>
          <w:tcPr>
            <w:tcW w:w="1260" w:type="dxa"/>
            <w:shd w:val="clear" w:color="auto" w:fill="auto"/>
            <w:vAlign w:val="center"/>
          </w:tcPr>
          <w:p w14:paraId="5F072D90" w14:textId="2FED6C31" w:rsidR="00E42AA4" w:rsidRPr="001F6D06" w:rsidRDefault="00093E8E" w:rsidP="007F3836">
            <w:pPr>
              <w:jc w:val="center"/>
              <w:rPr>
                <w:rFonts w:ascii="Times New Roman" w:hAnsi="Times New Roman"/>
                <w:sz w:val="22"/>
              </w:rPr>
            </w:pPr>
            <w:r>
              <w:rPr>
                <w:rFonts w:ascii="Times New Roman" w:hAnsi="Times New Roman"/>
                <w:sz w:val="22"/>
              </w:rPr>
              <w:t>1</w:t>
            </w:r>
          </w:p>
        </w:tc>
      </w:tr>
    </w:tbl>
    <w:p w14:paraId="1125596D" w14:textId="77777777" w:rsidR="00E42AA4" w:rsidRPr="001F6D06" w:rsidRDefault="00E42AA4" w:rsidP="00E42AA4">
      <w:pPr>
        <w:spacing w:before="0"/>
        <w:ind w:left="567"/>
        <w:jc w:val="both"/>
        <w:rPr>
          <w:rFonts w:ascii="Times New Roman" w:hAnsi="Times New Roman"/>
          <w:b/>
          <w:color w:val="FF0000"/>
          <w:sz w:val="22"/>
        </w:rPr>
      </w:pPr>
    </w:p>
    <w:p w14:paraId="416273BD" w14:textId="244F32B0" w:rsidR="00093E8E" w:rsidRPr="00FE30C6" w:rsidRDefault="00E42AA4" w:rsidP="00FC4DE8">
      <w:pPr>
        <w:spacing w:before="0"/>
        <w:ind w:left="567"/>
        <w:jc w:val="both"/>
        <w:rPr>
          <w:rFonts w:ascii="Times New Roman" w:hAnsi="Times New Roman"/>
          <w:sz w:val="22"/>
        </w:rPr>
      </w:pPr>
      <w:r w:rsidRPr="00FE30C6">
        <w:rPr>
          <w:rFonts w:ascii="Times New Roman" w:hAnsi="Times New Roman"/>
          <w:sz w:val="22"/>
        </w:rPr>
        <w:t xml:space="preserve">at </w:t>
      </w:r>
      <w:r w:rsidRPr="00093E8E">
        <w:rPr>
          <w:rFonts w:ascii="Times New Roman" w:hAnsi="Times New Roman"/>
          <w:b/>
          <w:sz w:val="22"/>
        </w:rPr>
        <w:t>Institute of public health of Vojvodina</w:t>
      </w:r>
      <w:r>
        <w:rPr>
          <w:rFonts w:ascii="Times New Roman" w:hAnsi="Times New Roman"/>
          <w:sz w:val="22"/>
        </w:rPr>
        <w:t xml:space="preserve">, </w:t>
      </w:r>
      <w:r w:rsidRPr="00FE30C6">
        <w:rPr>
          <w:rFonts w:ascii="Times New Roman" w:hAnsi="Times New Roman"/>
          <w:sz w:val="22"/>
        </w:rPr>
        <w:t xml:space="preserve">Novi Sad, Futoška 121, </w:t>
      </w:r>
      <w:r w:rsidRPr="00093E8E">
        <w:rPr>
          <w:rFonts w:ascii="Times New Roman" w:hAnsi="Times New Roman"/>
          <w:b/>
          <w:sz w:val="22"/>
        </w:rPr>
        <w:t>DDP</w:t>
      </w:r>
      <w:r w:rsidR="007D21A3">
        <w:rPr>
          <w:rStyle w:val="FootnoteReference"/>
          <w:rFonts w:ascii="Times New Roman" w:hAnsi="Times New Roman"/>
          <w:b/>
          <w:sz w:val="22"/>
        </w:rPr>
        <w:footnoteReference w:id="2"/>
      </w:r>
      <w:r w:rsidRPr="00FE30C6">
        <w:rPr>
          <w:rFonts w:ascii="Times New Roman" w:hAnsi="Times New Roman"/>
          <w:sz w:val="22"/>
        </w:rPr>
        <w:t xml:space="preserve">, and the implementation </w:t>
      </w:r>
      <w:r w:rsidRPr="003850D3">
        <w:rPr>
          <w:rFonts w:ascii="Times New Roman" w:hAnsi="Times New Roman"/>
          <w:sz w:val="22"/>
        </w:rPr>
        <w:t xml:space="preserve">period will be </w:t>
      </w:r>
      <w:r w:rsidR="003850D3" w:rsidRPr="003850D3">
        <w:rPr>
          <w:rFonts w:ascii="Times New Roman" w:hAnsi="Times New Roman"/>
          <w:b/>
          <w:sz w:val="22"/>
        </w:rPr>
        <w:t>7</w:t>
      </w:r>
      <w:r w:rsidRPr="003850D3">
        <w:rPr>
          <w:rFonts w:ascii="Times New Roman" w:hAnsi="Times New Roman"/>
          <w:b/>
          <w:sz w:val="22"/>
        </w:rPr>
        <w:t xml:space="preserve"> months</w:t>
      </w:r>
      <w:r w:rsidRPr="003850D3">
        <w:rPr>
          <w:rFonts w:ascii="Times New Roman" w:hAnsi="Times New Roman"/>
          <w:sz w:val="22"/>
        </w:rPr>
        <w:t xml:space="preserve"> from the</w:t>
      </w:r>
      <w:r w:rsidRPr="00E42AA4">
        <w:rPr>
          <w:rFonts w:ascii="Times New Roman" w:hAnsi="Times New Roman"/>
          <w:sz w:val="22"/>
        </w:rPr>
        <w:t xml:space="preserve"> date of the contract signing</w:t>
      </w:r>
      <w:r>
        <w:rPr>
          <w:rFonts w:ascii="Times New Roman" w:hAnsi="Times New Roman"/>
          <w:sz w:val="22"/>
        </w:rPr>
        <w:t xml:space="preserve"> by both parties</w:t>
      </w:r>
    </w:p>
    <w:p w14:paraId="26C518CF" w14:textId="246530C5" w:rsidR="00093E8E" w:rsidRDefault="00093E8E" w:rsidP="00093E8E">
      <w:pPr>
        <w:spacing w:before="0"/>
        <w:ind w:left="567"/>
        <w:jc w:val="both"/>
        <w:rPr>
          <w:rFonts w:ascii="Times New Roman" w:hAnsi="Times New Roman"/>
          <w:b/>
          <w:color w:val="FF0000"/>
          <w:sz w:val="22"/>
        </w:rPr>
      </w:pPr>
      <w:r w:rsidRPr="001F6D06">
        <w:rPr>
          <w:rFonts w:ascii="Times New Roman" w:hAnsi="Times New Roman"/>
          <w:b/>
          <w:color w:val="FF0000"/>
          <w:sz w:val="22"/>
        </w:rPr>
        <w:lastRenderedPageBreak/>
        <w:t xml:space="preserve">LOT no. </w:t>
      </w:r>
      <w:r>
        <w:rPr>
          <w:rFonts w:ascii="Times New Roman" w:hAnsi="Times New Roman"/>
          <w:b/>
          <w:color w:val="FF0000"/>
          <w:sz w:val="22"/>
        </w:rPr>
        <w:t>3</w:t>
      </w:r>
      <w:r w:rsidR="00E46DBE" w:rsidRPr="001F6D06">
        <w:rPr>
          <w:rFonts w:ascii="Times New Roman" w:hAnsi="Times New Roman"/>
          <w:b/>
          <w:color w:val="FF0000"/>
          <w:sz w:val="22"/>
        </w:rPr>
        <w:t xml:space="preserve">- </w:t>
      </w:r>
      <w:r w:rsidR="00E46DBE">
        <w:rPr>
          <w:rFonts w:ascii="Times New Roman" w:hAnsi="Times New Roman"/>
          <w:b/>
          <w:color w:val="FF0000"/>
          <w:sz w:val="22"/>
        </w:rPr>
        <w:t>Sampling</w:t>
      </w:r>
      <w:r w:rsidRPr="00093E8E">
        <w:rPr>
          <w:rFonts w:ascii="Times New Roman" w:hAnsi="Times New Roman"/>
          <w:b/>
          <w:color w:val="FF0000"/>
          <w:sz w:val="22"/>
        </w:rPr>
        <w:t xml:space="preserve"> equipment and consumables</w:t>
      </w:r>
    </w:p>
    <w:tbl>
      <w:tblPr>
        <w:tblW w:w="801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094"/>
        <w:gridCol w:w="1260"/>
      </w:tblGrid>
      <w:tr w:rsidR="00093E8E" w14:paraId="15057B71" w14:textId="77777777" w:rsidTr="007F3836">
        <w:tc>
          <w:tcPr>
            <w:tcW w:w="656" w:type="dxa"/>
            <w:shd w:val="clear" w:color="auto" w:fill="auto"/>
            <w:vAlign w:val="center"/>
          </w:tcPr>
          <w:p w14:paraId="72557252" w14:textId="77777777" w:rsidR="00093E8E" w:rsidRPr="008364A8" w:rsidRDefault="00093E8E" w:rsidP="007F3836">
            <w:pPr>
              <w:rPr>
                <w:rFonts w:ascii="Times New Roman" w:hAnsi="Times New Roman"/>
                <w:b/>
                <w:sz w:val="22"/>
              </w:rPr>
            </w:pPr>
            <w:r>
              <w:rPr>
                <w:rFonts w:ascii="Times New Roman" w:hAnsi="Times New Roman"/>
                <w:b/>
                <w:sz w:val="22"/>
              </w:rPr>
              <w:t>No.</w:t>
            </w:r>
          </w:p>
        </w:tc>
        <w:tc>
          <w:tcPr>
            <w:tcW w:w="6094" w:type="dxa"/>
            <w:shd w:val="clear" w:color="auto" w:fill="auto"/>
            <w:vAlign w:val="center"/>
          </w:tcPr>
          <w:p w14:paraId="530FABAC" w14:textId="77777777" w:rsidR="00093E8E" w:rsidRPr="002A7C79" w:rsidRDefault="00093E8E" w:rsidP="007F3836">
            <w:pPr>
              <w:jc w:val="center"/>
              <w:rPr>
                <w:rFonts w:ascii="Times New Roman" w:hAnsi="Times New Roman"/>
                <w:b/>
                <w:sz w:val="22"/>
              </w:rPr>
            </w:pPr>
            <w:r>
              <w:rPr>
                <w:rFonts w:ascii="Times New Roman" w:hAnsi="Times New Roman"/>
                <w:b/>
                <w:sz w:val="22"/>
              </w:rPr>
              <w:t>Supply</w:t>
            </w:r>
            <w:r w:rsidRPr="002A7C79">
              <w:rPr>
                <w:rFonts w:ascii="Times New Roman" w:hAnsi="Times New Roman"/>
                <w:b/>
                <w:sz w:val="22"/>
              </w:rPr>
              <w:t xml:space="preserve"> </w:t>
            </w:r>
            <w:r>
              <w:rPr>
                <w:rFonts w:ascii="Times New Roman" w:hAnsi="Times New Roman"/>
                <w:b/>
                <w:sz w:val="22"/>
              </w:rPr>
              <w:t>items</w:t>
            </w:r>
          </w:p>
        </w:tc>
        <w:tc>
          <w:tcPr>
            <w:tcW w:w="1260" w:type="dxa"/>
            <w:shd w:val="clear" w:color="auto" w:fill="auto"/>
            <w:vAlign w:val="center"/>
          </w:tcPr>
          <w:p w14:paraId="1B39D74E" w14:textId="77777777" w:rsidR="00093E8E" w:rsidRPr="002A7C79" w:rsidRDefault="00093E8E" w:rsidP="007F3836">
            <w:pPr>
              <w:jc w:val="center"/>
              <w:rPr>
                <w:rFonts w:ascii="Times New Roman" w:hAnsi="Times New Roman"/>
                <w:b/>
                <w:sz w:val="22"/>
              </w:rPr>
            </w:pPr>
            <w:r w:rsidRPr="002A7C79">
              <w:rPr>
                <w:rFonts w:ascii="Times New Roman" w:hAnsi="Times New Roman"/>
                <w:b/>
                <w:sz w:val="22"/>
              </w:rPr>
              <w:t>Quantity</w:t>
            </w:r>
          </w:p>
        </w:tc>
      </w:tr>
      <w:tr w:rsidR="00093E8E" w14:paraId="1790AAE9" w14:textId="77777777" w:rsidTr="007F3836">
        <w:trPr>
          <w:trHeight w:val="352"/>
        </w:trPr>
        <w:tc>
          <w:tcPr>
            <w:tcW w:w="656" w:type="dxa"/>
            <w:shd w:val="clear" w:color="auto" w:fill="auto"/>
            <w:vAlign w:val="center"/>
          </w:tcPr>
          <w:p w14:paraId="0E5D690F" w14:textId="77777777" w:rsidR="00093E8E" w:rsidRPr="00306602" w:rsidRDefault="00093E8E" w:rsidP="007F3836">
            <w:pPr>
              <w:jc w:val="center"/>
              <w:rPr>
                <w:rFonts w:ascii="Times New Roman" w:hAnsi="Times New Roman"/>
                <w:sz w:val="22"/>
              </w:rPr>
            </w:pPr>
            <w:r>
              <w:rPr>
                <w:rFonts w:ascii="Times New Roman" w:hAnsi="Times New Roman"/>
                <w:sz w:val="22"/>
              </w:rPr>
              <w:t>1.</w:t>
            </w:r>
          </w:p>
        </w:tc>
        <w:tc>
          <w:tcPr>
            <w:tcW w:w="6094" w:type="dxa"/>
            <w:shd w:val="clear" w:color="auto" w:fill="auto"/>
            <w:vAlign w:val="center"/>
          </w:tcPr>
          <w:p w14:paraId="3094111C" w14:textId="4740A23B" w:rsidR="00093E8E" w:rsidRPr="001F6D06" w:rsidRDefault="00093E8E" w:rsidP="007F3836">
            <w:pPr>
              <w:spacing w:before="0" w:after="0"/>
              <w:rPr>
                <w:rFonts w:ascii="Times New Roman" w:hAnsi="Times New Roman"/>
                <w:sz w:val="22"/>
              </w:rPr>
            </w:pPr>
            <w:r w:rsidRPr="00093E8E">
              <w:rPr>
                <w:rFonts w:ascii="Times New Roman" w:hAnsi="Times New Roman"/>
                <w:sz w:val="22"/>
              </w:rPr>
              <w:t>Manta trawl net with digital flow meter</w:t>
            </w:r>
          </w:p>
        </w:tc>
        <w:tc>
          <w:tcPr>
            <w:tcW w:w="1260" w:type="dxa"/>
            <w:shd w:val="clear" w:color="auto" w:fill="auto"/>
            <w:vAlign w:val="center"/>
          </w:tcPr>
          <w:p w14:paraId="3B611C8A" w14:textId="159C7998" w:rsidR="00093E8E" w:rsidRPr="001F6D06" w:rsidRDefault="00093E8E" w:rsidP="007F3836">
            <w:pPr>
              <w:jc w:val="center"/>
              <w:rPr>
                <w:rFonts w:ascii="Times New Roman" w:hAnsi="Times New Roman"/>
                <w:sz w:val="22"/>
              </w:rPr>
            </w:pPr>
            <w:r>
              <w:rPr>
                <w:rFonts w:ascii="Times New Roman" w:hAnsi="Times New Roman"/>
                <w:sz w:val="22"/>
              </w:rPr>
              <w:t>2</w:t>
            </w:r>
          </w:p>
        </w:tc>
      </w:tr>
      <w:tr w:rsidR="00093E8E" w14:paraId="477AA056" w14:textId="77777777" w:rsidTr="007F3836">
        <w:trPr>
          <w:trHeight w:val="352"/>
        </w:trPr>
        <w:tc>
          <w:tcPr>
            <w:tcW w:w="656" w:type="dxa"/>
            <w:shd w:val="clear" w:color="auto" w:fill="auto"/>
            <w:vAlign w:val="center"/>
          </w:tcPr>
          <w:p w14:paraId="23F958C8" w14:textId="77777777" w:rsidR="00093E8E" w:rsidRPr="00306602" w:rsidRDefault="00093E8E" w:rsidP="007F3836">
            <w:pPr>
              <w:jc w:val="center"/>
              <w:rPr>
                <w:rFonts w:ascii="Times New Roman" w:hAnsi="Times New Roman"/>
                <w:sz w:val="22"/>
              </w:rPr>
            </w:pPr>
            <w:r>
              <w:rPr>
                <w:rFonts w:ascii="Times New Roman" w:hAnsi="Times New Roman"/>
                <w:sz w:val="22"/>
              </w:rPr>
              <w:t>2.</w:t>
            </w:r>
          </w:p>
        </w:tc>
        <w:tc>
          <w:tcPr>
            <w:tcW w:w="6094" w:type="dxa"/>
            <w:shd w:val="clear" w:color="auto" w:fill="auto"/>
            <w:vAlign w:val="center"/>
          </w:tcPr>
          <w:p w14:paraId="2FCFA39C" w14:textId="52F6C812" w:rsidR="00093E8E" w:rsidRPr="001F6D06" w:rsidRDefault="00093E8E" w:rsidP="007F3836">
            <w:pPr>
              <w:spacing w:before="0" w:after="0"/>
              <w:rPr>
                <w:rFonts w:ascii="Times New Roman" w:hAnsi="Times New Roman"/>
                <w:sz w:val="22"/>
              </w:rPr>
            </w:pPr>
            <w:r w:rsidRPr="00093E8E">
              <w:rPr>
                <w:rFonts w:ascii="Times New Roman" w:hAnsi="Times New Roman"/>
                <w:sz w:val="22"/>
              </w:rPr>
              <w:t>Stainless steel sieves</w:t>
            </w:r>
          </w:p>
        </w:tc>
        <w:tc>
          <w:tcPr>
            <w:tcW w:w="1260" w:type="dxa"/>
            <w:shd w:val="clear" w:color="auto" w:fill="auto"/>
            <w:vAlign w:val="center"/>
          </w:tcPr>
          <w:p w14:paraId="4BC45EEE" w14:textId="4A5EF125" w:rsidR="00093E8E" w:rsidRPr="001F6D06" w:rsidRDefault="00093E8E" w:rsidP="007F3836">
            <w:pPr>
              <w:jc w:val="center"/>
              <w:rPr>
                <w:rFonts w:ascii="Times New Roman" w:hAnsi="Times New Roman"/>
                <w:sz w:val="22"/>
              </w:rPr>
            </w:pPr>
            <w:r>
              <w:rPr>
                <w:rFonts w:ascii="Times New Roman" w:hAnsi="Times New Roman"/>
                <w:sz w:val="22"/>
              </w:rPr>
              <w:t>6</w:t>
            </w:r>
          </w:p>
        </w:tc>
      </w:tr>
      <w:tr w:rsidR="00093E8E" w14:paraId="775E96BA" w14:textId="77777777" w:rsidTr="007F3836">
        <w:trPr>
          <w:trHeight w:val="352"/>
        </w:trPr>
        <w:tc>
          <w:tcPr>
            <w:tcW w:w="656" w:type="dxa"/>
            <w:shd w:val="clear" w:color="auto" w:fill="auto"/>
            <w:vAlign w:val="center"/>
          </w:tcPr>
          <w:p w14:paraId="3700C091" w14:textId="0A869985" w:rsidR="00093E8E" w:rsidRDefault="00093E8E" w:rsidP="007F3836">
            <w:pPr>
              <w:jc w:val="center"/>
              <w:rPr>
                <w:rFonts w:ascii="Times New Roman" w:hAnsi="Times New Roman"/>
                <w:sz w:val="22"/>
              </w:rPr>
            </w:pPr>
            <w:r>
              <w:rPr>
                <w:rFonts w:ascii="Times New Roman" w:hAnsi="Times New Roman"/>
                <w:sz w:val="22"/>
              </w:rPr>
              <w:t>3.</w:t>
            </w:r>
          </w:p>
        </w:tc>
        <w:tc>
          <w:tcPr>
            <w:tcW w:w="6094" w:type="dxa"/>
            <w:shd w:val="clear" w:color="auto" w:fill="auto"/>
            <w:vAlign w:val="center"/>
          </w:tcPr>
          <w:p w14:paraId="32E84AC6" w14:textId="54635991" w:rsidR="00093E8E" w:rsidRPr="001F6D06" w:rsidRDefault="00093E8E" w:rsidP="007F3836">
            <w:pPr>
              <w:spacing w:before="0" w:after="0"/>
              <w:rPr>
                <w:rFonts w:ascii="Times New Roman" w:hAnsi="Times New Roman"/>
                <w:sz w:val="22"/>
              </w:rPr>
            </w:pPr>
            <w:r w:rsidRPr="00093E8E">
              <w:rPr>
                <w:rFonts w:ascii="Times New Roman" w:hAnsi="Times New Roman"/>
                <w:sz w:val="22"/>
              </w:rPr>
              <w:t>Ultrapure Lab Water Purification System with a system for pretreatment of inlet water</w:t>
            </w:r>
          </w:p>
        </w:tc>
        <w:tc>
          <w:tcPr>
            <w:tcW w:w="1260" w:type="dxa"/>
            <w:shd w:val="clear" w:color="auto" w:fill="auto"/>
            <w:vAlign w:val="center"/>
          </w:tcPr>
          <w:p w14:paraId="14896E71" w14:textId="026FFEF3" w:rsidR="00093E8E" w:rsidRPr="001F6D06" w:rsidRDefault="00093E8E" w:rsidP="007F3836">
            <w:pPr>
              <w:jc w:val="center"/>
              <w:rPr>
                <w:rFonts w:ascii="Times New Roman" w:hAnsi="Times New Roman"/>
                <w:sz w:val="22"/>
              </w:rPr>
            </w:pPr>
            <w:r>
              <w:rPr>
                <w:rFonts w:ascii="Times New Roman" w:hAnsi="Times New Roman"/>
                <w:sz w:val="22"/>
              </w:rPr>
              <w:t>1</w:t>
            </w:r>
          </w:p>
        </w:tc>
      </w:tr>
      <w:tr w:rsidR="00093E8E" w14:paraId="4A938786" w14:textId="77777777" w:rsidTr="007F3836">
        <w:trPr>
          <w:trHeight w:val="352"/>
        </w:trPr>
        <w:tc>
          <w:tcPr>
            <w:tcW w:w="656" w:type="dxa"/>
            <w:shd w:val="clear" w:color="auto" w:fill="auto"/>
            <w:vAlign w:val="center"/>
          </w:tcPr>
          <w:p w14:paraId="6249234B" w14:textId="68BC2D20" w:rsidR="00093E8E" w:rsidRDefault="00093E8E" w:rsidP="007F3836">
            <w:pPr>
              <w:jc w:val="center"/>
              <w:rPr>
                <w:rFonts w:ascii="Times New Roman" w:hAnsi="Times New Roman"/>
                <w:sz w:val="22"/>
              </w:rPr>
            </w:pPr>
            <w:r>
              <w:rPr>
                <w:rFonts w:ascii="Times New Roman" w:hAnsi="Times New Roman"/>
                <w:sz w:val="22"/>
              </w:rPr>
              <w:t>4.</w:t>
            </w:r>
          </w:p>
        </w:tc>
        <w:tc>
          <w:tcPr>
            <w:tcW w:w="6094" w:type="dxa"/>
            <w:shd w:val="clear" w:color="auto" w:fill="auto"/>
            <w:vAlign w:val="center"/>
          </w:tcPr>
          <w:p w14:paraId="2ADBCFE3" w14:textId="730942AA" w:rsidR="00093E8E" w:rsidRPr="00093E8E" w:rsidRDefault="00093E8E" w:rsidP="007F3836">
            <w:pPr>
              <w:spacing w:before="0" w:after="0"/>
              <w:rPr>
                <w:rFonts w:ascii="Times New Roman" w:hAnsi="Times New Roman"/>
                <w:sz w:val="22"/>
              </w:rPr>
            </w:pPr>
            <w:r w:rsidRPr="00093E8E">
              <w:rPr>
                <w:rFonts w:ascii="Times New Roman" w:hAnsi="Times New Roman"/>
                <w:sz w:val="22"/>
              </w:rPr>
              <w:t>Ultrasonic bath with inner basket</w:t>
            </w:r>
          </w:p>
        </w:tc>
        <w:tc>
          <w:tcPr>
            <w:tcW w:w="1260" w:type="dxa"/>
            <w:shd w:val="clear" w:color="auto" w:fill="auto"/>
            <w:vAlign w:val="center"/>
          </w:tcPr>
          <w:p w14:paraId="4DC2F08F" w14:textId="454F56E3" w:rsidR="00093E8E" w:rsidRDefault="00093E8E" w:rsidP="007F3836">
            <w:pPr>
              <w:jc w:val="center"/>
              <w:rPr>
                <w:rFonts w:ascii="Times New Roman" w:hAnsi="Times New Roman"/>
                <w:sz w:val="22"/>
              </w:rPr>
            </w:pPr>
            <w:r>
              <w:rPr>
                <w:rFonts w:ascii="Times New Roman" w:hAnsi="Times New Roman"/>
                <w:sz w:val="22"/>
              </w:rPr>
              <w:t>1</w:t>
            </w:r>
          </w:p>
        </w:tc>
      </w:tr>
      <w:tr w:rsidR="00093E8E" w14:paraId="269044BA" w14:textId="77777777" w:rsidTr="007F3836">
        <w:trPr>
          <w:trHeight w:val="352"/>
        </w:trPr>
        <w:tc>
          <w:tcPr>
            <w:tcW w:w="656" w:type="dxa"/>
            <w:shd w:val="clear" w:color="auto" w:fill="auto"/>
            <w:vAlign w:val="center"/>
          </w:tcPr>
          <w:p w14:paraId="2F1FD991" w14:textId="089DEBEB" w:rsidR="00093E8E" w:rsidRDefault="00093E8E" w:rsidP="007F3836">
            <w:pPr>
              <w:jc w:val="center"/>
              <w:rPr>
                <w:rFonts w:ascii="Times New Roman" w:hAnsi="Times New Roman"/>
                <w:sz w:val="22"/>
              </w:rPr>
            </w:pPr>
            <w:r>
              <w:rPr>
                <w:rFonts w:ascii="Times New Roman" w:hAnsi="Times New Roman"/>
                <w:sz w:val="22"/>
              </w:rPr>
              <w:t>5.</w:t>
            </w:r>
          </w:p>
        </w:tc>
        <w:tc>
          <w:tcPr>
            <w:tcW w:w="6094" w:type="dxa"/>
            <w:shd w:val="clear" w:color="auto" w:fill="auto"/>
            <w:vAlign w:val="center"/>
          </w:tcPr>
          <w:p w14:paraId="73EA676A" w14:textId="36EFB844" w:rsidR="00093E8E" w:rsidRPr="00093E8E" w:rsidRDefault="00093E8E" w:rsidP="007F3836">
            <w:pPr>
              <w:spacing w:before="0" w:after="0"/>
              <w:rPr>
                <w:rFonts w:ascii="Times New Roman" w:hAnsi="Times New Roman"/>
                <w:sz w:val="22"/>
              </w:rPr>
            </w:pPr>
            <w:r w:rsidRPr="00093E8E">
              <w:rPr>
                <w:rFonts w:ascii="Times New Roman" w:hAnsi="Times New Roman"/>
                <w:sz w:val="22"/>
              </w:rPr>
              <w:t>Device for measuring dissolved oxygen concentration</w:t>
            </w:r>
          </w:p>
        </w:tc>
        <w:tc>
          <w:tcPr>
            <w:tcW w:w="1260" w:type="dxa"/>
            <w:shd w:val="clear" w:color="auto" w:fill="auto"/>
            <w:vAlign w:val="center"/>
          </w:tcPr>
          <w:p w14:paraId="028E4240" w14:textId="257CCB8B" w:rsidR="00093E8E" w:rsidRDefault="00093E8E" w:rsidP="007F3836">
            <w:pPr>
              <w:jc w:val="center"/>
              <w:rPr>
                <w:rFonts w:ascii="Times New Roman" w:hAnsi="Times New Roman"/>
                <w:sz w:val="22"/>
              </w:rPr>
            </w:pPr>
            <w:r>
              <w:rPr>
                <w:rFonts w:ascii="Times New Roman" w:hAnsi="Times New Roman"/>
                <w:sz w:val="22"/>
              </w:rPr>
              <w:t>1</w:t>
            </w:r>
          </w:p>
        </w:tc>
      </w:tr>
      <w:tr w:rsidR="00093E8E" w14:paraId="7F17989D" w14:textId="77777777" w:rsidTr="007F3836">
        <w:trPr>
          <w:trHeight w:val="352"/>
        </w:trPr>
        <w:tc>
          <w:tcPr>
            <w:tcW w:w="656" w:type="dxa"/>
            <w:shd w:val="clear" w:color="auto" w:fill="auto"/>
            <w:vAlign w:val="center"/>
          </w:tcPr>
          <w:p w14:paraId="266CE8F9" w14:textId="01A48795" w:rsidR="00093E8E" w:rsidRDefault="00093E8E" w:rsidP="007F3836">
            <w:pPr>
              <w:jc w:val="center"/>
              <w:rPr>
                <w:rFonts w:ascii="Times New Roman" w:hAnsi="Times New Roman"/>
                <w:sz w:val="22"/>
              </w:rPr>
            </w:pPr>
            <w:r>
              <w:rPr>
                <w:rFonts w:ascii="Times New Roman" w:hAnsi="Times New Roman"/>
                <w:sz w:val="22"/>
              </w:rPr>
              <w:t>6.</w:t>
            </w:r>
          </w:p>
        </w:tc>
        <w:tc>
          <w:tcPr>
            <w:tcW w:w="6094" w:type="dxa"/>
            <w:shd w:val="clear" w:color="auto" w:fill="auto"/>
            <w:vAlign w:val="center"/>
          </w:tcPr>
          <w:p w14:paraId="3B326748" w14:textId="175933DD" w:rsidR="00093E8E" w:rsidRPr="00093E8E" w:rsidRDefault="00093E8E" w:rsidP="007F3836">
            <w:pPr>
              <w:spacing w:before="0" w:after="0"/>
              <w:rPr>
                <w:rFonts w:ascii="Times New Roman" w:hAnsi="Times New Roman"/>
                <w:sz w:val="22"/>
              </w:rPr>
            </w:pPr>
            <w:r w:rsidRPr="00093E8E">
              <w:rPr>
                <w:rFonts w:ascii="Times New Roman" w:hAnsi="Times New Roman"/>
                <w:sz w:val="22"/>
              </w:rPr>
              <w:t>Chemicals</w:t>
            </w:r>
          </w:p>
        </w:tc>
        <w:tc>
          <w:tcPr>
            <w:tcW w:w="1260" w:type="dxa"/>
            <w:shd w:val="clear" w:color="auto" w:fill="auto"/>
            <w:vAlign w:val="center"/>
          </w:tcPr>
          <w:p w14:paraId="17B1124B" w14:textId="5E1F2492" w:rsidR="00093E8E" w:rsidRDefault="00674AEB" w:rsidP="007F3836">
            <w:pPr>
              <w:jc w:val="center"/>
              <w:rPr>
                <w:rFonts w:ascii="Times New Roman" w:hAnsi="Times New Roman"/>
                <w:sz w:val="22"/>
              </w:rPr>
            </w:pPr>
            <w:r>
              <w:rPr>
                <w:rFonts w:ascii="Times New Roman" w:hAnsi="Times New Roman"/>
                <w:sz w:val="22"/>
              </w:rPr>
              <w:t>5</w:t>
            </w:r>
          </w:p>
        </w:tc>
      </w:tr>
      <w:tr w:rsidR="00093E8E" w14:paraId="3EF2714C" w14:textId="77777777" w:rsidTr="007F3836">
        <w:trPr>
          <w:trHeight w:val="352"/>
        </w:trPr>
        <w:tc>
          <w:tcPr>
            <w:tcW w:w="656" w:type="dxa"/>
            <w:shd w:val="clear" w:color="auto" w:fill="auto"/>
            <w:vAlign w:val="center"/>
          </w:tcPr>
          <w:p w14:paraId="6A996F7F" w14:textId="42C24678" w:rsidR="00093E8E" w:rsidRDefault="00093E8E" w:rsidP="007F3836">
            <w:pPr>
              <w:jc w:val="center"/>
              <w:rPr>
                <w:rFonts w:ascii="Times New Roman" w:hAnsi="Times New Roman"/>
                <w:sz w:val="22"/>
              </w:rPr>
            </w:pPr>
            <w:r>
              <w:rPr>
                <w:rFonts w:ascii="Times New Roman" w:hAnsi="Times New Roman"/>
                <w:sz w:val="22"/>
              </w:rPr>
              <w:t>7.</w:t>
            </w:r>
          </w:p>
        </w:tc>
        <w:tc>
          <w:tcPr>
            <w:tcW w:w="6094" w:type="dxa"/>
            <w:shd w:val="clear" w:color="auto" w:fill="auto"/>
            <w:vAlign w:val="center"/>
          </w:tcPr>
          <w:p w14:paraId="1B5743F7" w14:textId="57FFEECB" w:rsidR="00093E8E" w:rsidRPr="00AB7E4D" w:rsidRDefault="00093E8E" w:rsidP="007F3836">
            <w:pPr>
              <w:spacing w:before="0" w:after="0"/>
              <w:rPr>
                <w:rFonts w:ascii="Times New Roman" w:hAnsi="Times New Roman"/>
                <w:sz w:val="22"/>
              </w:rPr>
            </w:pPr>
            <w:r w:rsidRPr="00AB7E4D">
              <w:rPr>
                <w:rFonts w:ascii="Times New Roman" w:hAnsi="Times New Roman"/>
                <w:sz w:val="22"/>
              </w:rPr>
              <w:t>Reference materials</w:t>
            </w:r>
          </w:p>
        </w:tc>
        <w:tc>
          <w:tcPr>
            <w:tcW w:w="1260" w:type="dxa"/>
            <w:shd w:val="clear" w:color="auto" w:fill="auto"/>
            <w:vAlign w:val="center"/>
          </w:tcPr>
          <w:p w14:paraId="7DD712A0" w14:textId="5DCE66A7" w:rsidR="00093E8E" w:rsidRDefault="00674AEB" w:rsidP="007F3836">
            <w:pPr>
              <w:jc w:val="center"/>
              <w:rPr>
                <w:rFonts w:ascii="Times New Roman" w:hAnsi="Times New Roman"/>
                <w:sz w:val="22"/>
              </w:rPr>
            </w:pPr>
            <w:r>
              <w:rPr>
                <w:rFonts w:ascii="Times New Roman" w:hAnsi="Times New Roman"/>
                <w:sz w:val="22"/>
              </w:rPr>
              <w:t>3</w:t>
            </w:r>
          </w:p>
        </w:tc>
      </w:tr>
      <w:tr w:rsidR="00093E8E" w14:paraId="7B969B54" w14:textId="77777777" w:rsidTr="007F3836">
        <w:trPr>
          <w:trHeight w:val="352"/>
        </w:trPr>
        <w:tc>
          <w:tcPr>
            <w:tcW w:w="656" w:type="dxa"/>
            <w:shd w:val="clear" w:color="auto" w:fill="auto"/>
            <w:vAlign w:val="center"/>
          </w:tcPr>
          <w:p w14:paraId="1F464092" w14:textId="1BA09576" w:rsidR="00093E8E" w:rsidRDefault="00093E8E" w:rsidP="007F3836">
            <w:pPr>
              <w:jc w:val="center"/>
              <w:rPr>
                <w:rFonts w:ascii="Times New Roman" w:hAnsi="Times New Roman"/>
                <w:sz w:val="22"/>
              </w:rPr>
            </w:pPr>
            <w:r>
              <w:rPr>
                <w:rFonts w:ascii="Times New Roman" w:hAnsi="Times New Roman"/>
                <w:sz w:val="22"/>
              </w:rPr>
              <w:t>8.</w:t>
            </w:r>
          </w:p>
        </w:tc>
        <w:tc>
          <w:tcPr>
            <w:tcW w:w="6094" w:type="dxa"/>
            <w:shd w:val="clear" w:color="auto" w:fill="auto"/>
            <w:vAlign w:val="center"/>
          </w:tcPr>
          <w:p w14:paraId="6527DACF" w14:textId="18D6881A" w:rsidR="00093E8E" w:rsidRPr="00AB7E4D" w:rsidRDefault="00093E8E" w:rsidP="007F3836">
            <w:pPr>
              <w:spacing w:before="0" w:after="0"/>
              <w:rPr>
                <w:rFonts w:ascii="Times New Roman" w:hAnsi="Times New Roman"/>
                <w:sz w:val="22"/>
              </w:rPr>
            </w:pPr>
            <w:r w:rsidRPr="00AB7E4D">
              <w:rPr>
                <w:rFonts w:ascii="Times New Roman" w:hAnsi="Times New Roman"/>
                <w:sz w:val="22"/>
              </w:rPr>
              <w:t>Basic laboratory equipment and dishis</w:t>
            </w:r>
          </w:p>
        </w:tc>
        <w:tc>
          <w:tcPr>
            <w:tcW w:w="1260" w:type="dxa"/>
            <w:shd w:val="clear" w:color="auto" w:fill="auto"/>
            <w:vAlign w:val="center"/>
          </w:tcPr>
          <w:p w14:paraId="450212C3" w14:textId="5244EECE" w:rsidR="00093E8E" w:rsidRDefault="00093E8E" w:rsidP="007F3836">
            <w:pPr>
              <w:jc w:val="center"/>
              <w:rPr>
                <w:rFonts w:ascii="Times New Roman" w:hAnsi="Times New Roman"/>
                <w:sz w:val="22"/>
              </w:rPr>
            </w:pPr>
            <w:r>
              <w:rPr>
                <w:rFonts w:ascii="Times New Roman" w:hAnsi="Times New Roman"/>
                <w:sz w:val="22"/>
              </w:rPr>
              <w:t>1</w:t>
            </w:r>
            <w:r w:rsidR="00674AEB">
              <w:rPr>
                <w:rFonts w:ascii="Times New Roman" w:hAnsi="Times New Roman"/>
                <w:sz w:val="22"/>
              </w:rPr>
              <w:t>2</w:t>
            </w:r>
          </w:p>
        </w:tc>
      </w:tr>
    </w:tbl>
    <w:p w14:paraId="4665CED8" w14:textId="77777777" w:rsidR="00093E8E" w:rsidRPr="001F6D06" w:rsidRDefault="00093E8E" w:rsidP="00093E8E">
      <w:pPr>
        <w:spacing w:before="0"/>
        <w:ind w:left="567"/>
        <w:jc w:val="both"/>
        <w:rPr>
          <w:rFonts w:ascii="Times New Roman" w:hAnsi="Times New Roman"/>
          <w:b/>
          <w:color w:val="FF0000"/>
          <w:sz w:val="22"/>
        </w:rPr>
      </w:pPr>
    </w:p>
    <w:p w14:paraId="6249D9AC" w14:textId="228B8EE0" w:rsidR="00E42AA4" w:rsidRPr="00FE30C6" w:rsidRDefault="00093E8E" w:rsidP="009874C5">
      <w:pPr>
        <w:spacing w:before="0"/>
        <w:ind w:left="567"/>
        <w:jc w:val="both"/>
        <w:rPr>
          <w:rFonts w:ascii="Times New Roman" w:hAnsi="Times New Roman"/>
          <w:sz w:val="22"/>
        </w:rPr>
      </w:pPr>
      <w:r w:rsidRPr="00FE30C6">
        <w:rPr>
          <w:rFonts w:ascii="Times New Roman" w:hAnsi="Times New Roman"/>
          <w:sz w:val="22"/>
        </w:rPr>
        <w:t xml:space="preserve">at </w:t>
      </w:r>
      <w:r w:rsidRPr="00093E8E">
        <w:rPr>
          <w:rFonts w:ascii="Times New Roman" w:hAnsi="Times New Roman"/>
          <w:b/>
          <w:sz w:val="22"/>
        </w:rPr>
        <w:t>Institute of public health of Vojvodina</w:t>
      </w:r>
      <w:r>
        <w:rPr>
          <w:rFonts w:ascii="Times New Roman" w:hAnsi="Times New Roman"/>
          <w:sz w:val="22"/>
        </w:rPr>
        <w:t xml:space="preserve">, </w:t>
      </w:r>
      <w:r w:rsidRPr="00FE30C6">
        <w:rPr>
          <w:rFonts w:ascii="Times New Roman" w:hAnsi="Times New Roman"/>
          <w:sz w:val="22"/>
        </w:rPr>
        <w:t xml:space="preserve">Novi Sad, Futoška 121, </w:t>
      </w:r>
      <w:r w:rsidRPr="00093E8E">
        <w:rPr>
          <w:rFonts w:ascii="Times New Roman" w:hAnsi="Times New Roman"/>
          <w:b/>
          <w:sz w:val="22"/>
        </w:rPr>
        <w:t>DDP</w:t>
      </w:r>
      <w:r w:rsidR="007D21A3">
        <w:rPr>
          <w:rStyle w:val="FootnoteReference"/>
          <w:rFonts w:ascii="Times New Roman" w:hAnsi="Times New Roman"/>
          <w:b/>
          <w:sz w:val="22"/>
        </w:rPr>
        <w:footnoteReference w:id="3"/>
      </w:r>
      <w:r w:rsidRPr="00FE30C6">
        <w:rPr>
          <w:rFonts w:ascii="Times New Roman" w:hAnsi="Times New Roman"/>
          <w:sz w:val="22"/>
        </w:rPr>
        <w:t xml:space="preserve">, and the implementation period </w:t>
      </w:r>
      <w:r w:rsidRPr="003850D3">
        <w:rPr>
          <w:rFonts w:ascii="Times New Roman" w:hAnsi="Times New Roman"/>
          <w:sz w:val="22"/>
        </w:rPr>
        <w:t xml:space="preserve">will be </w:t>
      </w:r>
      <w:r w:rsidR="003850D3" w:rsidRPr="003850D3">
        <w:rPr>
          <w:rFonts w:ascii="Times New Roman" w:hAnsi="Times New Roman"/>
          <w:b/>
          <w:sz w:val="22"/>
        </w:rPr>
        <w:t>3</w:t>
      </w:r>
      <w:r w:rsidRPr="003850D3">
        <w:rPr>
          <w:rFonts w:ascii="Times New Roman" w:hAnsi="Times New Roman"/>
          <w:b/>
          <w:sz w:val="22"/>
        </w:rPr>
        <w:t xml:space="preserve"> months</w:t>
      </w:r>
      <w:r w:rsidRPr="003850D3">
        <w:rPr>
          <w:rFonts w:ascii="Times New Roman" w:hAnsi="Times New Roman"/>
          <w:sz w:val="22"/>
        </w:rPr>
        <w:t xml:space="preserve"> </w:t>
      </w:r>
      <w:r w:rsidRPr="00E42AA4">
        <w:rPr>
          <w:rFonts w:ascii="Times New Roman" w:hAnsi="Times New Roman"/>
          <w:sz w:val="22"/>
        </w:rPr>
        <w:t>from the date of the contract signing</w:t>
      </w:r>
      <w:r>
        <w:rPr>
          <w:rFonts w:ascii="Times New Roman" w:hAnsi="Times New Roman"/>
          <w:sz w:val="22"/>
        </w:rPr>
        <w:t xml:space="preserve"> by both parties.</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35F051E4"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D67CDB">
        <w:rPr>
          <w:rFonts w:ascii="Times New Roman" w:hAnsi="Times New Roman"/>
          <w:sz w:val="22"/>
          <w:lang w:val="en-GB"/>
        </w:rPr>
        <w:t>N/A</w:t>
      </w:r>
    </w:p>
    <w:p w14:paraId="0C0AC137" w14:textId="5E8C3278" w:rsidR="00E46DBE" w:rsidRPr="00FA777E" w:rsidRDefault="0047783A" w:rsidP="00FA777E">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bookmarkStart w:id="4" w:name="_Toc42488071"/>
    </w:p>
    <w:p w14:paraId="2478EAAE" w14:textId="64E3692F" w:rsidR="0047783A" w:rsidRPr="001A2BC4" w:rsidRDefault="00A633C6" w:rsidP="00D45256">
      <w:pPr>
        <w:pStyle w:val="Heading1"/>
      </w:pPr>
      <w:r w:rsidRPr="001A2BC4">
        <w:t>2</w:t>
      </w:r>
      <w:r w:rsidR="00E93182">
        <w:tab/>
      </w:r>
      <w:r w:rsidR="0047783A" w:rsidRPr="001A2BC4">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65DB2A02" w14:textId="77777777" w:rsidTr="00D45256">
        <w:tc>
          <w:tcPr>
            <w:tcW w:w="3686" w:type="dxa"/>
            <w:shd w:val="pct10" w:color="auto" w:fill="FFFFFF"/>
          </w:tcPr>
          <w:p w14:paraId="132820BF" w14:textId="7C73830B" w:rsidR="00403B25" w:rsidRPr="00E82463" w:rsidRDefault="004531C7" w:rsidP="00D45256">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tcPr>
          <w:p w14:paraId="057CFEC8" w14:textId="16737FB4" w:rsidR="00403B25" w:rsidRPr="00E82463" w:rsidRDefault="00D67CDB" w:rsidP="00AB7E4D">
            <w:pPr>
              <w:spacing w:before="60" w:after="60"/>
              <w:rPr>
                <w:rFonts w:ascii="Times New Roman" w:hAnsi="Times New Roman"/>
                <w:sz w:val="22"/>
              </w:rPr>
            </w:pPr>
            <w:r>
              <w:rPr>
                <w:rFonts w:ascii="Times New Roman" w:hAnsi="Times New Roman"/>
                <w:sz w:val="22"/>
              </w:rPr>
              <w:t>Not applicable</w:t>
            </w:r>
          </w:p>
        </w:tc>
        <w:tc>
          <w:tcPr>
            <w:tcW w:w="2551" w:type="dxa"/>
          </w:tcPr>
          <w:p w14:paraId="2746E565" w14:textId="6D0658FF" w:rsidR="00403B25" w:rsidRPr="00156114" w:rsidRDefault="00D67CDB" w:rsidP="00AB7E4D">
            <w:pPr>
              <w:spacing w:before="60" w:after="60"/>
              <w:rPr>
                <w:rFonts w:ascii="Times New Roman" w:hAnsi="Times New Roman"/>
                <w:sz w:val="22"/>
              </w:rPr>
            </w:pPr>
            <w:r>
              <w:rPr>
                <w:rFonts w:ascii="Times New Roman" w:hAnsi="Times New Roman"/>
                <w:sz w:val="22"/>
              </w:rPr>
              <w:t>Not applicable</w:t>
            </w:r>
          </w:p>
        </w:tc>
      </w:tr>
      <w:tr w:rsidR="00403B25" w:rsidRPr="00E82463" w14:paraId="750EA862" w14:textId="77777777" w:rsidTr="00AB7E4D">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vAlign w:val="center"/>
          </w:tcPr>
          <w:p w14:paraId="011343CC" w14:textId="6D6A0AD0" w:rsidR="00403B25" w:rsidRPr="009956B4" w:rsidRDefault="008F4F15" w:rsidP="00AB7E4D">
            <w:pPr>
              <w:spacing w:before="60" w:after="60"/>
              <w:rPr>
                <w:rFonts w:ascii="Times New Roman" w:hAnsi="Times New Roman"/>
                <w:sz w:val="22"/>
                <w:szCs w:val="22"/>
                <w:highlight w:val="yellow"/>
              </w:rPr>
            </w:pPr>
            <w:r>
              <w:rPr>
                <w:rFonts w:ascii="Times New Roman" w:hAnsi="Times New Roman"/>
                <w:sz w:val="22"/>
                <w:szCs w:val="22"/>
              </w:rPr>
              <w:t>1</w:t>
            </w:r>
            <w:r w:rsidR="00C523AE">
              <w:rPr>
                <w:rFonts w:ascii="Times New Roman" w:hAnsi="Times New Roman"/>
                <w:sz w:val="22"/>
                <w:szCs w:val="22"/>
              </w:rPr>
              <w:t>7</w:t>
            </w:r>
            <w:r>
              <w:rPr>
                <w:rFonts w:ascii="Times New Roman" w:hAnsi="Times New Roman"/>
                <w:sz w:val="22"/>
                <w:szCs w:val="22"/>
              </w:rPr>
              <w:t>.04.2025.</w:t>
            </w:r>
          </w:p>
        </w:tc>
        <w:tc>
          <w:tcPr>
            <w:tcW w:w="2551" w:type="dxa"/>
            <w:vAlign w:val="center"/>
          </w:tcPr>
          <w:p w14:paraId="5B1CA5BA" w14:textId="291BC0AE" w:rsidR="00403B25" w:rsidRPr="00403B25" w:rsidRDefault="00AB7E4D" w:rsidP="00AB7E4D">
            <w:pPr>
              <w:spacing w:before="60" w:after="60"/>
              <w:rPr>
                <w:rFonts w:ascii="Times New Roman" w:hAnsi="Times New Roman"/>
                <w:sz w:val="22"/>
              </w:rPr>
            </w:pPr>
            <w:r>
              <w:rPr>
                <w:rFonts w:ascii="Times New Roman" w:hAnsi="Times New Roman"/>
                <w:sz w:val="22"/>
              </w:rPr>
              <w:t>12:00</w:t>
            </w:r>
          </w:p>
        </w:tc>
      </w:tr>
      <w:tr w:rsidR="00403B25" w:rsidRPr="00E82463" w14:paraId="3722E57B" w14:textId="77777777" w:rsidTr="00AB7E4D">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vAlign w:val="center"/>
          </w:tcPr>
          <w:p w14:paraId="23C97F7C" w14:textId="27C0381B" w:rsidR="00403B25" w:rsidRPr="009956B4" w:rsidRDefault="008F4F15" w:rsidP="00AB7E4D">
            <w:pPr>
              <w:spacing w:before="60" w:after="60"/>
              <w:rPr>
                <w:rFonts w:ascii="Times New Roman" w:hAnsi="Times New Roman"/>
                <w:sz w:val="22"/>
                <w:szCs w:val="22"/>
                <w:highlight w:val="yellow"/>
              </w:rPr>
            </w:pPr>
            <w:r>
              <w:rPr>
                <w:rFonts w:ascii="Times New Roman" w:hAnsi="Times New Roman"/>
                <w:sz w:val="22"/>
                <w:szCs w:val="22"/>
              </w:rPr>
              <w:t>29.04.2025.</w:t>
            </w:r>
          </w:p>
        </w:tc>
        <w:tc>
          <w:tcPr>
            <w:tcW w:w="2551" w:type="dxa"/>
            <w:vAlign w:val="center"/>
          </w:tcPr>
          <w:p w14:paraId="042C6B74" w14:textId="77777777" w:rsidR="00403B25" w:rsidRPr="00E82463" w:rsidRDefault="00403B25" w:rsidP="00AB7E4D">
            <w:pPr>
              <w:spacing w:before="60" w:after="60"/>
              <w:rPr>
                <w:rFonts w:ascii="Times New Roman" w:hAnsi="Times New Roman"/>
                <w:sz w:val="22"/>
              </w:rPr>
            </w:pPr>
            <w:r w:rsidRPr="00E82463">
              <w:rPr>
                <w:rFonts w:ascii="Times New Roman" w:hAnsi="Times New Roman"/>
                <w:sz w:val="22"/>
              </w:rPr>
              <w:t>-</w:t>
            </w:r>
          </w:p>
        </w:tc>
      </w:tr>
      <w:tr w:rsidR="007B10D9" w:rsidRPr="00E82463" w14:paraId="2C1FA528" w14:textId="77777777" w:rsidTr="00D45256">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21315BD9" w:rsidR="007B10D9" w:rsidRPr="00D22446" w:rsidRDefault="00AB7E4D" w:rsidP="00D45256">
            <w:pPr>
              <w:spacing w:before="60" w:after="60"/>
              <w:rPr>
                <w:rFonts w:ascii="Times New Roman" w:hAnsi="Times New Roman"/>
                <w:b/>
                <w:sz w:val="22"/>
              </w:rPr>
            </w:pPr>
            <w:r w:rsidRPr="00D22446">
              <w:rPr>
                <w:rFonts w:ascii="Times New Roman" w:hAnsi="Times New Roman"/>
                <w:b/>
                <w:sz w:val="22"/>
              </w:rPr>
              <w:t>0</w:t>
            </w:r>
            <w:r w:rsidR="00B41766" w:rsidRPr="00D22446">
              <w:rPr>
                <w:rFonts w:ascii="Times New Roman" w:hAnsi="Times New Roman"/>
                <w:b/>
                <w:sz w:val="22"/>
                <w:lang w:val="sr-Cyrl-RS"/>
              </w:rPr>
              <w:t>7</w:t>
            </w:r>
            <w:r w:rsidRPr="00D22446">
              <w:rPr>
                <w:rFonts w:ascii="Times New Roman" w:hAnsi="Times New Roman"/>
                <w:b/>
                <w:sz w:val="22"/>
              </w:rPr>
              <w:t>.05.2025.</w:t>
            </w:r>
          </w:p>
        </w:tc>
        <w:tc>
          <w:tcPr>
            <w:tcW w:w="2551" w:type="dxa"/>
          </w:tcPr>
          <w:p w14:paraId="24FA29BB" w14:textId="051606AA" w:rsidR="007B10D9" w:rsidRPr="00D22446" w:rsidRDefault="00AB7E4D" w:rsidP="00D45256">
            <w:pPr>
              <w:spacing w:before="60" w:after="60"/>
              <w:jc w:val="center"/>
              <w:rPr>
                <w:rFonts w:ascii="Times New Roman" w:hAnsi="Times New Roman"/>
                <w:b/>
                <w:sz w:val="22"/>
              </w:rPr>
            </w:pPr>
            <w:r w:rsidRPr="00D22446">
              <w:rPr>
                <w:rFonts w:ascii="Times New Roman" w:hAnsi="Times New Roman"/>
                <w:b/>
                <w:sz w:val="22"/>
              </w:rPr>
              <w:t>1</w:t>
            </w:r>
            <w:r w:rsidR="00D22446">
              <w:rPr>
                <w:rFonts w:ascii="Times New Roman" w:hAnsi="Times New Roman"/>
                <w:b/>
                <w:sz w:val="22"/>
              </w:rPr>
              <w:t>2</w:t>
            </w:r>
            <w:r w:rsidRPr="00D22446">
              <w:rPr>
                <w:rFonts w:ascii="Times New Roman" w:hAnsi="Times New Roman"/>
                <w:b/>
                <w:sz w:val="22"/>
              </w:rPr>
              <w:t>:00</w:t>
            </w:r>
          </w:p>
        </w:tc>
      </w:tr>
      <w:tr w:rsidR="007B10D9" w:rsidRPr="00E82463" w14:paraId="0190C6E2" w14:textId="77777777" w:rsidTr="00D45256">
        <w:tc>
          <w:tcPr>
            <w:tcW w:w="3686" w:type="dxa"/>
            <w:shd w:val="pct10" w:color="auto" w:fill="FFFFFF"/>
          </w:tcPr>
          <w:p w14:paraId="550FBF2E"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7E16E20C" w:rsidR="007B10D9" w:rsidRPr="00BC1386" w:rsidRDefault="009B04FF" w:rsidP="00E46DBE">
            <w:pPr>
              <w:spacing w:before="60" w:after="60"/>
              <w:jc w:val="both"/>
              <w:rPr>
                <w:rFonts w:ascii="Times New Roman" w:hAnsi="Times New Roman"/>
                <w:sz w:val="22"/>
                <w:highlight w:val="green"/>
              </w:rPr>
            </w:pPr>
            <w:r w:rsidRPr="00D22446">
              <w:rPr>
                <w:rFonts w:ascii="Times New Roman" w:hAnsi="Times New Roman"/>
                <w:sz w:val="22"/>
              </w:rPr>
              <w:t>14.05.2025.</w:t>
            </w:r>
          </w:p>
        </w:tc>
        <w:tc>
          <w:tcPr>
            <w:tcW w:w="2551" w:type="dxa"/>
          </w:tcPr>
          <w:p w14:paraId="4A5D8A55" w14:textId="74B55915" w:rsidR="007B10D9" w:rsidRPr="00D22446" w:rsidRDefault="00D22446" w:rsidP="00D45256">
            <w:pPr>
              <w:spacing w:before="60" w:after="60"/>
              <w:jc w:val="center"/>
              <w:rPr>
                <w:rFonts w:ascii="Times New Roman" w:hAnsi="Times New Roman"/>
                <w:sz w:val="22"/>
              </w:rPr>
            </w:pPr>
            <w:r w:rsidRPr="00D22446">
              <w:rPr>
                <w:rFonts w:ascii="Times New Roman" w:hAnsi="Times New Roman"/>
                <w:sz w:val="22"/>
              </w:rPr>
              <w:t>1</w:t>
            </w:r>
            <w:r>
              <w:rPr>
                <w:rFonts w:ascii="Times New Roman" w:hAnsi="Times New Roman"/>
                <w:sz w:val="22"/>
              </w:rPr>
              <w:t>2</w:t>
            </w:r>
            <w:r w:rsidRPr="00D22446">
              <w:rPr>
                <w:rFonts w:ascii="Times New Roman" w:hAnsi="Times New Roman"/>
                <w:sz w:val="22"/>
              </w:rPr>
              <w:t>:00</w:t>
            </w:r>
          </w:p>
        </w:tc>
      </w:tr>
      <w:tr w:rsidR="007B10D9" w:rsidRPr="00E82463" w14:paraId="3B4561D8" w14:textId="77777777" w:rsidTr="00D45256">
        <w:tc>
          <w:tcPr>
            <w:tcW w:w="3686"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CC78B86" w:rsidR="007B10D9" w:rsidRPr="00BC1386" w:rsidRDefault="00D22446" w:rsidP="00D45256">
            <w:pPr>
              <w:tabs>
                <w:tab w:val="left" w:pos="851"/>
              </w:tabs>
              <w:spacing w:before="60" w:after="60"/>
              <w:rPr>
                <w:rFonts w:ascii="Times New Roman" w:hAnsi="Times New Roman"/>
                <w:sz w:val="22"/>
                <w:highlight w:val="green"/>
              </w:rPr>
            </w:pPr>
            <w:r w:rsidRPr="00D22446">
              <w:rPr>
                <w:rFonts w:ascii="Times New Roman" w:hAnsi="Times New Roman"/>
                <w:sz w:val="22"/>
              </w:rPr>
              <w:t>15.05.2025</w:t>
            </w:r>
            <w:r w:rsidR="007B10D9" w:rsidRPr="00D22446">
              <w:rPr>
                <w:rFonts w:ascii="Times New Roman" w:hAnsi="Times New Roman"/>
                <w:sz w:val="22"/>
                <w:vertAlign w:val="superscript"/>
              </w:rPr>
              <w:t>*</w:t>
            </w:r>
          </w:p>
        </w:tc>
        <w:tc>
          <w:tcPr>
            <w:tcW w:w="2551" w:type="dxa"/>
          </w:tcPr>
          <w:p w14:paraId="3D4FD905" w14:textId="77777777" w:rsidR="007B10D9" w:rsidRPr="00E82463" w:rsidRDefault="007B10D9" w:rsidP="00D45256">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7B10D9" w:rsidRPr="00E82463" w14:paraId="6F1F217F" w14:textId="77777777" w:rsidTr="00D45256">
        <w:tc>
          <w:tcPr>
            <w:tcW w:w="3686"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3B09B5A1" w:rsidR="007B10D9" w:rsidRPr="00BC1386" w:rsidRDefault="00D22446" w:rsidP="00D45256">
            <w:pPr>
              <w:tabs>
                <w:tab w:val="left" w:pos="851"/>
              </w:tabs>
              <w:spacing w:before="60" w:after="60"/>
              <w:rPr>
                <w:rFonts w:ascii="Times New Roman" w:hAnsi="Times New Roman"/>
                <w:sz w:val="22"/>
                <w:highlight w:val="green"/>
              </w:rPr>
            </w:pPr>
            <w:r w:rsidRPr="00D22446">
              <w:rPr>
                <w:rFonts w:ascii="Times New Roman" w:hAnsi="Times New Roman"/>
                <w:sz w:val="22"/>
              </w:rPr>
              <w:t>16.05.2025</w:t>
            </w:r>
            <w:r w:rsidR="007B10D9" w:rsidRPr="00D22446">
              <w:rPr>
                <w:rFonts w:ascii="Times New Roman" w:hAnsi="Times New Roman"/>
                <w:sz w:val="22"/>
                <w:vertAlign w:val="superscript"/>
              </w:rPr>
              <w:t>*</w:t>
            </w:r>
          </w:p>
        </w:tc>
        <w:tc>
          <w:tcPr>
            <w:tcW w:w="2551" w:type="dxa"/>
          </w:tcPr>
          <w:p w14:paraId="1D7A125C" w14:textId="77777777" w:rsidR="007B10D9" w:rsidRPr="00E82463" w:rsidRDefault="007B10D9" w:rsidP="00D45256">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lastRenderedPageBreak/>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D45256">
      <w:pPr>
        <w:pStyle w:val="Heading1"/>
        <w:rPr>
          <w:lang w:val="en-IE"/>
        </w:rPr>
      </w:pPr>
      <w:bookmarkStart w:id="6" w:name="_Toc42488072"/>
      <w:bookmarkEnd w:id="5"/>
      <w:r w:rsidRPr="00D45256">
        <w:rPr>
          <w:lang w:val="en-IE"/>
        </w:rPr>
        <w:t>3.</w:t>
      </w:r>
      <w:r w:rsidR="00E93182" w:rsidRPr="00D45256">
        <w:rPr>
          <w:lang w:val="en-IE"/>
        </w:rPr>
        <w:tab/>
      </w:r>
      <w:r w:rsidR="0047783A" w:rsidRPr="00D45256">
        <w:rPr>
          <w:lang w:val="en-IE"/>
        </w:rPr>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4"/>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5"/>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61ADFB8A" w:rsidR="0047783A" w:rsidRPr="00D45256" w:rsidRDefault="00A633C6" w:rsidP="00D45256">
      <w:pPr>
        <w:pStyle w:val="Heading1"/>
        <w:rPr>
          <w:lang w:val="en-IE"/>
        </w:rPr>
      </w:pPr>
      <w:bookmarkStart w:id="7" w:name="_Toc42488073"/>
      <w:r w:rsidRPr="00D45256">
        <w:rPr>
          <w:lang w:val="en-IE"/>
        </w:rPr>
        <w:t>4</w:t>
      </w:r>
      <w:r w:rsidR="00E93182" w:rsidRPr="00D45256">
        <w:rPr>
          <w:lang w:val="en-IE"/>
        </w:rPr>
        <w:tab/>
      </w:r>
      <w:r w:rsidR="0047783A" w:rsidRPr="00D45256">
        <w:rPr>
          <w:lang w:val="en-IE"/>
        </w:rPr>
        <w:t>Origin</w:t>
      </w:r>
      <w:bookmarkEnd w:id="7"/>
    </w:p>
    <w:p w14:paraId="5F6905DE" w14:textId="517C9080" w:rsidR="00195CE1" w:rsidRPr="00E46DBE" w:rsidRDefault="000A5F76" w:rsidP="00E46DBE">
      <w:pPr>
        <w:spacing w:after="0"/>
        <w:ind w:left="284"/>
        <w:jc w:val="both"/>
        <w:rPr>
          <w:rFonts w:ascii="Times New Roman" w:hAnsi="Times New Roman"/>
          <w:iCs/>
          <w:sz w:val="22"/>
          <w:szCs w:val="22"/>
          <w:lang w:val="en-IE"/>
        </w:rPr>
      </w:pPr>
      <w:r w:rsidRPr="003850D3">
        <w:rPr>
          <w:rFonts w:ascii="Times New Roman" w:hAnsi="Times New Roman"/>
          <w:sz w:val="22"/>
        </w:rPr>
        <w:t xml:space="preserve">4.1 </w:t>
      </w:r>
      <w:r w:rsidRPr="003850D3">
        <w:rPr>
          <w:rFonts w:ascii="Times New Roman" w:hAnsi="Times New Roman"/>
          <w:sz w:val="22"/>
        </w:rPr>
        <w:tab/>
      </w:r>
      <w:r w:rsidR="00E46DBE" w:rsidRPr="003850D3">
        <w:rPr>
          <w:rFonts w:ascii="Times New Roman" w:hAnsi="Times New Roman"/>
          <w:iCs/>
          <w:sz w:val="22"/>
          <w:szCs w:val="22"/>
          <w:lang w:val="en-IE"/>
        </w:rPr>
        <w:t>All supplies under this contract may originate in any country.</w:t>
      </w:r>
    </w:p>
    <w:p w14:paraId="60C6066D" w14:textId="70D8D1FF" w:rsidR="0047783A" w:rsidRPr="00D45256" w:rsidRDefault="00A633C6" w:rsidP="00D45256">
      <w:pPr>
        <w:pStyle w:val="Heading1"/>
        <w:rPr>
          <w:lang w:val="en-IE"/>
        </w:rPr>
      </w:pPr>
      <w:bookmarkStart w:id="8" w:name="_Toc42488074"/>
      <w:r w:rsidRPr="00D45256">
        <w:rPr>
          <w:lang w:val="en-IE"/>
        </w:rPr>
        <w:lastRenderedPageBreak/>
        <w:t>5.</w:t>
      </w:r>
      <w:r w:rsidR="00E93182" w:rsidRPr="00D45256">
        <w:rPr>
          <w:lang w:val="en-IE"/>
        </w:rPr>
        <w:tab/>
      </w:r>
      <w:r w:rsidR="00BA2D4C" w:rsidRPr="00D45256">
        <w:rPr>
          <w:lang w:val="en-IE"/>
        </w:rPr>
        <w:t>T</w:t>
      </w:r>
      <w:r w:rsidR="0047783A" w:rsidRPr="00D45256">
        <w:rPr>
          <w:lang w:val="en-IE"/>
        </w:rPr>
        <w:t>ype of contract</w:t>
      </w:r>
      <w:bookmarkEnd w:id="8"/>
    </w:p>
    <w:p w14:paraId="27F17544" w14:textId="54E92A4F" w:rsidR="0047783A" w:rsidRPr="00E82463" w:rsidRDefault="00A2701B" w:rsidP="00D45256">
      <w:pPr>
        <w:pStyle w:val="Heading2"/>
        <w:keepNext w:val="0"/>
        <w:spacing w:before="0"/>
        <w:ind w:left="567"/>
        <w:jc w:val="both"/>
        <w:rPr>
          <w:rFonts w:ascii="Times New Roman" w:hAnsi="Times New Roman"/>
          <w:sz w:val="22"/>
          <w:lang w:val="en-GB"/>
        </w:rPr>
      </w:pPr>
      <w:r w:rsidRPr="0018330C">
        <w:rPr>
          <w:rFonts w:ascii="Times New Roman" w:hAnsi="Times New Roman"/>
          <w:sz w:val="22"/>
          <w:lang w:val="en-GB"/>
        </w:rPr>
        <w:t>U</w:t>
      </w:r>
      <w:r w:rsidR="0047783A" w:rsidRPr="0018330C">
        <w:rPr>
          <w:rFonts w:ascii="Times New Roman" w:hAnsi="Times New Roman"/>
          <w:sz w:val="22"/>
          <w:lang w:val="en-GB"/>
        </w:rPr>
        <w:t>nit-price</w:t>
      </w:r>
    </w:p>
    <w:p w14:paraId="752C7A3B" w14:textId="48FD1587" w:rsidR="0047783A" w:rsidRPr="00D45256" w:rsidRDefault="00A633C6" w:rsidP="00D45256">
      <w:pPr>
        <w:pStyle w:val="Heading1"/>
        <w:rPr>
          <w:lang w:val="en-IE"/>
        </w:rPr>
      </w:pPr>
      <w:bookmarkStart w:id="9" w:name="_Toc42488075"/>
      <w:r w:rsidRPr="00D45256">
        <w:rPr>
          <w:lang w:val="en-IE"/>
        </w:rPr>
        <w:t>6.</w:t>
      </w:r>
      <w:r w:rsidR="00E93182" w:rsidRPr="00D45256">
        <w:rPr>
          <w:lang w:val="en-IE"/>
        </w:rPr>
        <w:tab/>
      </w:r>
      <w:r w:rsidR="0047783A" w:rsidRPr="00D45256">
        <w:rPr>
          <w:lang w:val="en-IE"/>
        </w:rPr>
        <w:t>Currency</w:t>
      </w:r>
      <w:bookmarkEnd w:id="9"/>
    </w:p>
    <w:p w14:paraId="465A230B" w14:textId="3B52DDFF" w:rsidR="0047783A" w:rsidRPr="00E82463" w:rsidRDefault="0047783A" w:rsidP="00D45256">
      <w:pPr>
        <w:pStyle w:val="Heading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18330C" w:rsidRPr="0018330C">
        <w:rPr>
          <w:rFonts w:ascii="Times New Roman" w:hAnsi="Times New Roman"/>
          <w:b/>
          <w:sz w:val="22"/>
          <w:szCs w:val="22"/>
          <w:lang w:val="en-GB"/>
        </w:rPr>
        <w:t>RSD</w:t>
      </w:r>
      <w:r w:rsidR="0018330C">
        <w:rPr>
          <w:rFonts w:ascii="Times New Roman" w:hAnsi="Times New Roman"/>
          <w:sz w:val="22"/>
          <w:szCs w:val="22"/>
          <w:lang w:val="en-GB"/>
        </w:rPr>
        <w:t xml:space="preserve"> (</w:t>
      </w:r>
      <w:r w:rsidR="0018330C" w:rsidRPr="0018330C">
        <w:rPr>
          <w:rFonts w:ascii="Times New Roman" w:hAnsi="Times New Roman"/>
          <w:sz w:val="22"/>
          <w:szCs w:val="22"/>
          <w:lang w:val="en-GB"/>
        </w:rPr>
        <w:t>national currency</w:t>
      </w:r>
      <w:r w:rsidR="0018330C">
        <w:rPr>
          <w:rFonts w:ascii="Times New Roman" w:hAnsi="Times New Roman"/>
          <w:sz w:val="22"/>
          <w:szCs w:val="22"/>
          <w:lang w:val="en-GB"/>
        </w:rPr>
        <w:t>).</w:t>
      </w:r>
    </w:p>
    <w:p w14:paraId="0AFF2F59" w14:textId="302FB97B" w:rsidR="0047783A" w:rsidRPr="00D45256" w:rsidRDefault="00A633C6" w:rsidP="00D45256">
      <w:pPr>
        <w:pStyle w:val="Heading1"/>
        <w:rPr>
          <w:lang w:val="en-IE"/>
        </w:rPr>
      </w:pPr>
      <w:bookmarkStart w:id="10" w:name="_Toc42488076"/>
      <w:r w:rsidRPr="00D45256">
        <w:rPr>
          <w:lang w:val="en-IE"/>
        </w:rPr>
        <w:t>7</w:t>
      </w:r>
      <w:r w:rsidR="00E93182" w:rsidRPr="00D45256">
        <w:rPr>
          <w:lang w:val="en-IE"/>
        </w:rPr>
        <w:tab/>
      </w:r>
      <w:r w:rsidR="0047783A" w:rsidRPr="00D45256">
        <w:rPr>
          <w:lang w:val="en-IE"/>
        </w:rPr>
        <w:t>Lots</w:t>
      </w:r>
      <w:bookmarkEnd w:id="10"/>
    </w:p>
    <w:p w14:paraId="08AEEC62" w14:textId="08E73C61" w:rsidR="0047783A" w:rsidRPr="007159F6" w:rsidRDefault="0047783A" w:rsidP="009D5CB2">
      <w:pPr>
        <w:pStyle w:val="Heading2"/>
        <w:keepNext w:val="0"/>
        <w:ind w:left="567" w:hanging="567"/>
        <w:jc w:val="both"/>
        <w:rPr>
          <w:rFonts w:ascii="Times New Roman" w:hAnsi="Times New Roman"/>
          <w:b/>
          <w:bCs/>
          <w:sz w:val="22"/>
          <w:lang w:val="en-GB"/>
        </w:rPr>
      </w:pPr>
      <w:r w:rsidRPr="00A34E3D">
        <w:rPr>
          <w:rFonts w:ascii="Times New Roman" w:hAnsi="Times New Roman"/>
          <w:sz w:val="22"/>
          <w:lang w:val="en-GB"/>
        </w:rPr>
        <w:t>7.1</w:t>
      </w:r>
      <w:r w:rsidRPr="00A34E3D">
        <w:rPr>
          <w:rFonts w:ascii="Times New Roman" w:hAnsi="Times New Roman"/>
          <w:sz w:val="22"/>
          <w:lang w:val="en-GB"/>
        </w:rPr>
        <w:tab/>
      </w:r>
      <w:r w:rsidR="00E46DBE" w:rsidRPr="003850D3">
        <w:rPr>
          <w:rStyle w:val="Strong"/>
          <w:rFonts w:ascii="Times New Roman" w:hAnsi="Times New Roman"/>
          <w:b w:val="0"/>
          <w:bCs/>
          <w:sz w:val="22"/>
          <w:szCs w:val="22"/>
          <w:lang w:val="en-GB"/>
        </w:rPr>
        <w:t xml:space="preserve">This contract is divided into </w:t>
      </w:r>
      <w:r w:rsidR="007159F6" w:rsidRPr="003850D3">
        <w:rPr>
          <w:rStyle w:val="Strong"/>
          <w:rFonts w:ascii="Times New Roman" w:hAnsi="Times New Roman"/>
          <w:b w:val="0"/>
          <w:bCs/>
          <w:sz w:val="22"/>
          <w:szCs w:val="22"/>
          <w:lang w:val="en-GB"/>
        </w:rPr>
        <w:t xml:space="preserve">3 </w:t>
      </w:r>
      <w:r w:rsidR="00E46DBE" w:rsidRPr="003850D3">
        <w:rPr>
          <w:rStyle w:val="Strong"/>
          <w:rFonts w:ascii="Times New Roman" w:hAnsi="Times New Roman"/>
          <w:b w:val="0"/>
          <w:bCs/>
          <w:sz w:val="22"/>
          <w:szCs w:val="22"/>
          <w:lang w:val="en-GB"/>
        </w:rPr>
        <w:t>lots.</w:t>
      </w:r>
      <w:r w:rsidR="00E46DBE" w:rsidRPr="003850D3">
        <w:rPr>
          <w:rStyle w:val="Strong"/>
          <w:sz w:val="22"/>
          <w:szCs w:val="22"/>
          <w:lang w:val="en-GB"/>
        </w:rPr>
        <w:t xml:space="preserve"> </w:t>
      </w:r>
      <w:bookmarkStart w:id="11" w:name="_Hlk193319151"/>
      <w:r w:rsidR="00E46DBE" w:rsidRPr="003850D3">
        <w:rPr>
          <w:rStyle w:val="Strong"/>
          <w:rFonts w:ascii="Times New Roman" w:hAnsi="Times New Roman"/>
          <w:b w:val="0"/>
          <w:bCs/>
          <w:sz w:val="22"/>
          <w:szCs w:val="22"/>
        </w:rPr>
        <w:t>Tenders may be submitted b</w:t>
      </w:r>
      <w:r w:rsidR="007159F6" w:rsidRPr="003850D3">
        <w:rPr>
          <w:rStyle w:val="Strong"/>
          <w:rFonts w:ascii="Times New Roman" w:hAnsi="Times New Roman"/>
          <w:b w:val="0"/>
          <w:bCs/>
          <w:sz w:val="22"/>
          <w:szCs w:val="22"/>
        </w:rPr>
        <w:t xml:space="preserve">y the same tenderer </w:t>
      </w:r>
      <w:r w:rsidR="00E46DBE" w:rsidRPr="003850D3">
        <w:rPr>
          <w:rStyle w:val="Strong"/>
          <w:rFonts w:ascii="Times New Roman" w:hAnsi="Times New Roman"/>
          <w:b w:val="0"/>
          <w:bCs/>
          <w:sz w:val="22"/>
          <w:szCs w:val="22"/>
        </w:rPr>
        <w:t xml:space="preserve">for maximum </w:t>
      </w:r>
      <w:r w:rsidR="007159F6" w:rsidRPr="003850D3">
        <w:rPr>
          <w:rStyle w:val="Strong"/>
          <w:rFonts w:ascii="Times New Roman" w:hAnsi="Times New Roman"/>
          <w:b w:val="0"/>
          <w:bCs/>
          <w:sz w:val="22"/>
          <w:szCs w:val="22"/>
        </w:rPr>
        <w:t>2</w:t>
      </w:r>
      <w:r w:rsidR="00E46DBE" w:rsidRPr="003850D3">
        <w:rPr>
          <w:rStyle w:val="Strong"/>
          <w:rFonts w:ascii="Times New Roman" w:hAnsi="Times New Roman"/>
          <w:b w:val="0"/>
          <w:bCs/>
          <w:sz w:val="22"/>
          <w:szCs w:val="22"/>
        </w:rPr>
        <w:t xml:space="preserve"> lots</w:t>
      </w:r>
      <w:bookmarkEnd w:id="11"/>
      <w:r w:rsidR="00A34E3D" w:rsidRPr="003850D3">
        <w:rPr>
          <w:rFonts w:ascii="Times New Roman" w:hAnsi="Times New Roman"/>
          <w:b/>
          <w:bCs/>
          <w:sz w:val="22"/>
          <w:lang w:val="en-GB"/>
        </w:rPr>
        <w:t>.</w:t>
      </w:r>
    </w:p>
    <w:p w14:paraId="39AF285E" w14:textId="77777777" w:rsidR="0047783A" w:rsidRPr="00A34E3D" w:rsidRDefault="0047783A" w:rsidP="009D5CB2">
      <w:pPr>
        <w:pStyle w:val="Heading2"/>
        <w:keepNext w:val="0"/>
        <w:ind w:left="567" w:hanging="567"/>
        <w:jc w:val="both"/>
        <w:rPr>
          <w:rFonts w:ascii="Times New Roman" w:hAnsi="Times New Roman"/>
          <w:lang w:val="en-GB"/>
        </w:rPr>
      </w:pPr>
      <w:r w:rsidRPr="00A34E3D">
        <w:rPr>
          <w:rFonts w:ascii="Times New Roman" w:hAnsi="Times New Roman"/>
          <w:sz w:val="22"/>
          <w:lang w:val="en-GB"/>
        </w:rPr>
        <w:t>7.2</w:t>
      </w:r>
      <w:r w:rsidRPr="00A34E3D">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A34E3D">
        <w:rPr>
          <w:rFonts w:ascii="Times New Roman" w:hAnsi="Times New Roman"/>
          <w:sz w:val="22"/>
          <w:lang w:val="en-GB"/>
        </w:rPr>
        <w:t xml:space="preserve">be considered </w:t>
      </w:r>
      <w:r w:rsidRPr="00A34E3D">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354A28" w:rsidRDefault="0047783A" w:rsidP="009D5CB2">
      <w:pPr>
        <w:pStyle w:val="Heading2"/>
        <w:keepNext w:val="0"/>
        <w:ind w:left="567" w:hanging="567"/>
        <w:jc w:val="both"/>
        <w:rPr>
          <w:rFonts w:ascii="Times New Roman" w:hAnsi="Times New Roman"/>
          <w:sz w:val="22"/>
          <w:lang w:val="en-GB"/>
        </w:rPr>
      </w:pPr>
      <w:r w:rsidRPr="00354A28">
        <w:rPr>
          <w:rFonts w:ascii="Times New Roman" w:hAnsi="Times New Roman"/>
          <w:sz w:val="22"/>
          <w:lang w:val="en-GB"/>
        </w:rPr>
        <w:t>7.3</w:t>
      </w:r>
      <w:r w:rsidRPr="00354A28">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366C85E0" w:rsidR="0047783A" w:rsidRPr="00E82463" w:rsidRDefault="0047783A" w:rsidP="009D5CB2">
      <w:pPr>
        <w:pStyle w:val="Heading2"/>
        <w:keepNext w:val="0"/>
        <w:ind w:left="567" w:hanging="567"/>
        <w:jc w:val="both"/>
        <w:rPr>
          <w:rFonts w:ascii="Times New Roman" w:hAnsi="Times New Roman"/>
          <w:lang w:val="en-GB"/>
        </w:rPr>
      </w:pPr>
      <w:r w:rsidRPr="00354A28">
        <w:rPr>
          <w:rFonts w:ascii="Times New Roman" w:hAnsi="Times New Roman"/>
          <w:sz w:val="22"/>
          <w:szCs w:val="22"/>
          <w:lang w:val="en-GB"/>
        </w:rPr>
        <w:t>7.4</w:t>
      </w:r>
      <w:r w:rsidRPr="00354A28">
        <w:rPr>
          <w:rFonts w:ascii="Times New Roman" w:hAnsi="Times New Roman"/>
          <w:sz w:val="22"/>
          <w:szCs w:val="22"/>
          <w:lang w:val="en-GB"/>
        </w:rPr>
        <w:tab/>
        <w:t xml:space="preserve">Contracts will be awarded lot by lot, but the </w:t>
      </w:r>
      <w:r w:rsidR="00715B35" w:rsidRPr="00354A28">
        <w:rPr>
          <w:rFonts w:ascii="Times New Roman" w:hAnsi="Times New Roman"/>
          <w:sz w:val="22"/>
          <w:szCs w:val="22"/>
          <w:lang w:val="en-GB"/>
        </w:rPr>
        <w:t>c</w:t>
      </w:r>
      <w:r w:rsidRPr="00354A28">
        <w:rPr>
          <w:rFonts w:ascii="Times New Roman" w:hAnsi="Times New Roman"/>
          <w:sz w:val="22"/>
          <w:szCs w:val="22"/>
          <w:lang w:val="en-GB"/>
        </w:rPr>
        <w:t xml:space="preserve">ontracting </w:t>
      </w:r>
      <w:r w:rsidR="00715B35" w:rsidRPr="00354A28">
        <w:rPr>
          <w:rFonts w:ascii="Times New Roman" w:hAnsi="Times New Roman"/>
          <w:sz w:val="22"/>
          <w:szCs w:val="22"/>
          <w:lang w:val="en-GB"/>
        </w:rPr>
        <w:t>a</w:t>
      </w:r>
      <w:r w:rsidRPr="00354A28">
        <w:rPr>
          <w:rFonts w:ascii="Times New Roman" w:hAnsi="Times New Roman"/>
          <w:sz w:val="22"/>
          <w:szCs w:val="22"/>
          <w:lang w:val="en-GB"/>
        </w:rPr>
        <w:t>uthority may select the most favourable overall solution after taking account of any discounts offered</w:t>
      </w:r>
      <w:r w:rsidRPr="00354A28">
        <w:rPr>
          <w:rFonts w:ascii="Times New Roman" w:hAnsi="Times New Roman"/>
          <w:lang w:val="en-GB"/>
        </w:rPr>
        <w:t>.</w:t>
      </w:r>
    </w:p>
    <w:p w14:paraId="6D535022" w14:textId="31EB6A91" w:rsidR="0047783A" w:rsidRPr="00D45256" w:rsidRDefault="00A633C6" w:rsidP="00D45256">
      <w:pPr>
        <w:pStyle w:val="Heading1"/>
        <w:rPr>
          <w:lang w:val="en-IE"/>
        </w:rPr>
      </w:pPr>
      <w:bookmarkStart w:id="12" w:name="_Toc42488077"/>
      <w:r w:rsidRPr="00D45256">
        <w:rPr>
          <w:lang w:val="en-IE"/>
        </w:rPr>
        <w:t>8</w:t>
      </w:r>
      <w:r w:rsidR="00E93182" w:rsidRPr="00D45256">
        <w:rPr>
          <w:lang w:val="en-IE"/>
        </w:rPr>
        <w:tab/>
      </w:r>
      <w:r w:rsidR="0047783A" w:rsidRPr="00D45256">
        <w:rPr>
          <w:lang w:val="en-IE"/>
        </w:rPr>
        <w:t>Period of validity</w:t>
      </w:r>
      <w:bookmarkEnd w:id="12"/>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Heading1"/>
        <w:rPr>
          <w:lang w:val="en-IE"/>
        </w:rPr>
      </w:pPr>
      <w:bookmarkStart w:id="13" w:name="_Toc42488078"/>
      <w:bookmarkStart w:id="14" w:name="_Ref500330462"/>
      <w:r w:rsidRPr="00D45256">
        <w:rPr>
          <w:lang w:val="en-IE"/>
        </w:rPr>
        <w:t>9</w:t>
      </w:r>
      <w:r w:rsidR="00E93182" w:rsidRPr="00D45256">
        <w:rPr>
          <w:lang w:val="en-IE"/>
        </w:rPr>
        <w:tab/>
      </w:r>
      <w:r w:rsidR="0047783A" w:rsidRPr="00D45256">
        <w:rPr>
          <w:lang w:val="en-IE"/>
        </w:rPr>
        <w:t xml:space="preserve">Language of </w:t>
      </w:r>
      <w:bookmarkEnd w:id="13"/>
      <w:r w:rsidR="009A3A53" w:rsidRPr="00D45256">
        <w:rPr>
          <w:lang w:val="en-IE"/>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w:t>
      </w:r>
      <w:r w:rsidRPr="00E82463">
        <w:rPr>
          <w:rFonts w:ascii="Times New Roman" w:hAnsi="Times New Roman"/>
          <w:sz w:val="22"/>
          <w:lang w:val="en-GB"/>
        </w:rPr>
        <w:lastRenderedPageBreak/>
        <w:t xml:space="preserve">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D45256">
      <w:pPr>
        <w:pStyle w:val="Heading1"/>
        <w:rPr>
          <w:lang w:val="en-IE"/>
        </w:rPr>
      </w:pPr>
      <w:bookmarkStart w:id="15" w:name="_Toc42488079"/>
      <w:r w:rsidRPr="00D45256">
        <w:rPr>
          <w:lang w:val="en-IE"/>
        </w:rPr>
        <w:t>10.</w:t>
      </w:r>
      <w:r w:rsidR="005A3D33" w:rsidRPr="00D45256">
        <w:rPr>
          <w:lang w:val="en-IE"/>
        </w:rPr>
        <w:tab/>
      </w:r>
      <w:r w:rsidR="0047783A" w:rsidRPr="00D45256">
        <w:rPr>
          <w:lang w:val="en-IE"/>
        </w:rPr>
        <w:t>Submission of tenders</w:t>
      </w:r>
      <w:bookmarkEnd w:id="15"/>
    </w:p>
    <w:p w14:paraId="387021D0" w14:textId="65FB2FCC" w:rsidR="004723DE" w:rsidRPr="004723DE" w:rsidRDefault="0047783A" w:rsidP="005E3F5C">
      <w:pPr>
        <w:ind w:left="567" w:hanging="567"/>
        <w:rPr>
          <w:rFonts w:ascii="Times New Roman" w:hAnsi="Times New Roman"/>
          <w:snapToGrid/>
          <w:sz w:val="22"/>
          <w:szCs w:val="22"/>
          <w:lang w:eastAsia="en-GB"/>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E93A21">
        <w:rPr>
          <w:rFonts w:ascii="Times New Roman" w:hAnsi="Times New Roman"/>
          <w:sz w:val="22"/>
        </w:rPr>
        <w:tab/>
      </w:r>
      <w:r w:rsidR="004723DE" w:rsidRPr="004723DE">
        <w:rPr>
          <w:rFonts w:ascii="Times New Roman" w:hAnsi="Times New Roman"/>
          <w:snapToGrid/>
          <w:sz w:val="22"/>
          <w:szCs w:val="22"/>
          <w:lang w:eastAsia="en-GB"/>
        </w:rPr>
        <w:t xml:space="preserve"> </w:t>
      </w:r>
    </w:p>
    <w:p w14:paraId="6D76BC33" w14:textId="3C457433" w:rsidR="0047783A" w:rsidRPr="005E3F5C" w:rsidRDefault="0047783A" w:rsidP="00E93A21">
      <w:pPr>
        <w:pStyle w:val="Heading2"/>
        <w:keepNext w:val="0"/>
        <w:ind w:left="567"/>
        <w:jc w:val="both"/>
        <w:rPr>
          <w:rFonts w:ascii="Times New Roman" w:hAnsi="Times New Roman"/>
          <w:sz w:val="22"/>
          <w:lang w:val="en-GB"/>
        </w:rPr>
      </w:pPr>
      <w:r w:rsidRPr="005E3F5C">
        <w:rPr>
          <w:rFonts w:ascii="Times New Roman" w:hAnsi="Times New Roman"/>
          <w:b/>
          <w:sz w:val="22"/>
          <w:lang w:val="en-GB"/>
        </w:rPr>
        <w:t>T</w:t>
      </w:r>
      <w:r w:rsidR="00803383" w:rsidRPr="005E3F5C">
        <w:rPr>
          <w:rFonts w:ascii="Times New Roman" w:hAnsi="Times New Roman"/>
          <w:b/>
          <w:sz w:val="22"/>
          <w:lang w:val="en-GB"/>
        </w:rPr>
        <w:t>enders must be sent to t</w:t>
      </w:r>
      <w:r w:rsidR="00D62067" w:rsidRPr="005E3F5C">
        <w:rPr>
          <w:rFonts w:ascii="Times New Roman" w:hAnsi="Times New Roman"/>
          <w:b/>
          <w:sz w:val="22"/>
          <w:lang w:val="en-GB"/>
        </w:rPr>
        <w:t xml:space="preserve">he </w:t>
      </w:r>
      <w:r w:rsidR="005C1201" w:rsidRPr="005E3F5C">
        <w:rPr>
          <w:rFonts w:ascii="Times New Roman" w:hAnsi="Times New Roman"/>
          <w:b/>
          <w:sz w:val="22"/>
          <w:lang w:val="en-GB"/>
        </w:rPr>
        <w:t>c</w:t>
      </w:r>
      <w:r w:rsidR="00D62067" w:rsidRPr="005E3F5C">
        <w:rPr>
          <w:rFonts w:ascii="Times New Roman" w:hAnsi="Times New Roman"/>
          <w:b/>
          <w:sz w:val="22"/>
          <w:lang w:val="en-GB"/>
        </w:rPr>
        <w:t xml:space="preserve">ontracting </w:t>
      </w:r>
      <w:r w:rsidR="005C1201" w:rsidRPr="005E3F5C">
        <w:rPr>
          <w:rFonts w:ascii="Times New Roman" w:hAnsi="Times New Roman"/>
          <w:b/>
          <w:sz w:val="22"/>
          <w:lang w:val="en-GB"/>
        </w:rPr>
        <w:t>a</w:t>
      </w:r>
      <w:r w:rsidR="00D62067" w:rsidRPr="005E3F5C">
        <w:rPr>
          <w:rFonts w:ascii="Times New Roman" w:hAnsi="Times New Roman"/>
          <w:b/>
          <w:sz w:val="22"/>
          <w:lang w:val="en-GB"/>
        </w:rPr>
        <w:t xml:space="preserve">uthority </w:t>
      </w:r>
      <w:r w:rsidRPr="005E3F5C">
        <w:rPr>
          <w:rFonts w:ascii="Times New Roman" w:hAnsi="Times New Roman"/>
          <w:b/>
          <w:sz w:val="22"/>
          <w:lang w:val="en-GB"/>
        </w:rPr>
        <w:t xml:space="preserve">before the deadline specified in </w:t>
      </w:r>
      <w:r w:rsidR="00587BC9" w:rsidRPr="005E3F5C">
        <w:rPr>
          <w:rFonts w:ascii="Times New Roman" w:hAnsi="Times New Roman"/>
          <w:b/>
          <w:sz w:val="22"/>
          <w:lang w:val="en-GB"/>
        </w:rPr>
        <w:t>Contract Notice</w:t>
      </w:r>
      <w:r w:rsidRPr="005E3F5C">
        <w:rPr>
          <w:rFonts w:ascii="Times New Roman" w:hAnsi="Times New Roman"/>
          <w:b/>
          <w:sz w:val="22"/>
          <w:lang w:val="en-GB"/>
        </w:rPr>
        <w:t>.</w:t>
      </w:r>
      <w:r w:rsidRPr="005E3F5C">
        <w:rPr>
          <w:rFonts w:ascii="Times New Roman" w:hAnsi="Times New Roman"/>
          <w:sz w:val="22"/>
          <w:lang w:val="en-GB"/>
        </w:rPr>
        <w:t xml:space="preserve"> They must include all the documents specified in point 11 of these Instructions and be sent to the following address:</w:t>
      </w:r>
    </w:p>
    <w:bookmarkEnd w:id="16"/>
    <w:p w14:paraId="532DFF9D" w14:textId="77777777" w:rsidR="00213D89" w:rsidRPr="00213D89" w:rsidRDefault="00213D89" w:rsidP="00213D89">
      <w:pPr>
        <w:pStyle w:val="Blockquote"/>
        <w:keepNext/>
        <w:keepLines/>
        <w:jc w:val="center"/>
        <w:rPr>
          <w:rFonts w:ascii="Times New Roman" w:hAnsi="Times New Roman"/>
          <w:b/>
          <w:sz w:val="22"/>
          <w:lang w:val="en-GB"/>
        </w:rPr>
      </w:pPr>
      <w:r w:rsidRPr="00213D89">
        <w:rPr>
          <w:rFonts w:ascii="Times New Roman" w:hAnsi="Times New Roman"/>
          <w:b/>
          <w:sz w:val="22"/>
          <w:lang w:val="en-GB"/>
        </w:rPr>
        <w:t>Institute of public health of Vojvodina</w:t>
      </w:r>
    </w:p>
    <w:p w14:paraId="26B3FEEE" w14:textId="77777777" w:rsidR="00213D89" w:rsidRPr="00213D89" w:rsidRDefault="00213D89" w:rsidP="00213D89">
      <w:pPr>
        <w:pStyle w:val="Blockquote"/>
        <w:keepNext/>
        <w:keepLines/>
        <w:jc w:val="center"/>
        <w:rPr>
          <w:rFonts w:ascii="Times New Roman" w:hAnsi="Times New Roman"/>
          <w:sz w:val="22"/>
          <w:lang w:val="en-GB"/>
        </w:rPr>
      </w:pPr>
      <w:r w:rsidRPr="00213D89">
        <w:rPr>
          <w:rFonts w:ascii="Times New Roman" w:hAnsi="Times New Roman"/>
          <w:sz w:val="22"/>
          <w:lang w:val="en-GB"/>
        </w:rPr>
        <w:t>Futoška 121</w:t>
      </w:r>
    </w:p>
    <w:p w14:paraId="72B76D70" w14:textId="6247C295" w:rsidR="003F2375" w:rsidRPr="00213D89" w:rsidRDefault="00213D89" w:rsidP="00213D89">
      <w:pPr>
        <w:pStyle w:val="Blockquote"/>
        <w:keepNext/>
        <w:keepLines/>
        <w:spacing w:before="120" w:after="120"/>
        <w:jc w:val="center"/>
        <w:rPr>
          <w:rFonts w:ascii="Times New Roman" w:hAnsi="Times New Roman"/>
          <w:sz w:val="22"/>
          <w:lang w:val="en-GB"/>
        </w:rPr>
      </w:pPr>
      <w:r w:rsidRPr="00213D89">
        <w:rPr>
          <w:rFonts w:ascii="Times New Roman" w:hAnsi="Times New Roman"/>
          <w:sz w:val="22"/>
          <w:lang w:val="en-GB"/>
        </w:rPr>
        <w:t>Novi Sad, Republic of Serbia</w:t>
      </w:r>
    </w:p>
    <w:p w14:paraId="5DFDEA99" w14:textId="77777777" w:rsidR="0047783A" w:rsidRPr="00575B62" w:rsidRDefault="0047783A" w:rsidP="000D1B17">
      <w:pPr>
        <w:ind w:left="567"/>
        <w:jc w:val="both"/>
        <w:rPr>
          <w:rFonts w:ascii="Times New Roman" w:hAnsi="Times New Roman"/>
          <w:sz w:val="22"/>
          <w:highlight w:val="lightGray"/>
        </w:rPr>
      </w:pPr>
      <w:r w:rsidRPr="00213D89">
        <w:rPr>
          <w:rFonts w:ascii="Times New Roman" w:hAnsi="Times New Roman"/>
          <w:sz w:val="22"/>
        </w:rPr>
        <w:t>If the tenders are hand delivered they should be delivered to the following address:</w:t>
      </w:r>
    </w:p>
    <w:p w14:paraId="6AB2898E" w14:textId="77777777" w:rsidR="00213D89" w:rsidRPr="00213D89" w:rsidRDefault="00213D89" w:rsidP="00213D89">
      <w:pPr>
        <w:spacing w:before="0"/>
        <w:ind w:left="567"/>
        <w:jc w:val="center"/>
        <w:rPr>
          <w:rFonts w:ascii="Times New Roman" w:hAnsi="Times New Roman"/>
          <w:b/>
          <w:sz w:val="22"/>
        </w:rPr>
      </w:pPr>
      <w:r w:rsidRPr="00213D89">
        <w:rPr>
          <w:rFonts w:ascii="Times New Roman" w:hAnsi="Times New Roman"/>
          <w:b/>
          <w:sz w:val="22"/>
        </w:rPr>
        <w:t>Institute of public health of Vojvodina</w:t>
      </w:r>
    </w:p>
    <w:p w14:paraId="5E53FC4D" w14:textId="77777777" w:rsidR="00213D89" w:rsidRPr="00213D89" w:rsidRDefault="00213D89" w:rsidP="00213D89">
      <w:pPr>
        <w:spacing w:before="0"/>
        <w:ind w:left="567"/>
        <w:jc w:val="center"/>
        <w:rPr>
          <w:rFonts w:ascii="Times New Roman" w:hAnsi="Times New Roman"/>
          <w:sz w:val="22"/>
        </w:rPr>
      </w:pPr>
      <w:r w:rsidRPr="00213D89">
        <w:rPr>
          <w:rFonts w:ascii="Times New Roman" w:hAnsi="Times New Roman"/>
          <w:sz w:val="22"/>
        </w:rPr>
        <w:t>Futoška 121</w:t>
      </w:r>
    </w:p>
    <w:p w14:paraId="66B4A461" w14:textId="76FA5577" w:rsidR="00213D89" w:rsidRDefault="00213D89" w:rsidP="00213D89">
      <w:pPr>
        <w:spacing w:before="0"/>
        <w:ind w:left="567"/>
        <w:jc w:val="center"/>
        <w:rPr>
          <w:rFonts w:ascii="Times New Roman" w:hAnsi="Times New Roman"/>
          <w:sz w:val="22"/>
        </w:rPr>
      </w:pPr>
      <w:r w:rsidRPr="00213D89">
        <w:rPr>
          <w:rFonts w:ascii="Times New Roman" w:hAnsi="Times New Roman"/>
          <w:sz w:val="22"/>
        </w:rPr>
        <w:t>Novi Sad, Republic of Serbia</w:t>
      </w:r>
    </w:p>
    <w:p w14:paraId="7CADB408" w14:textId="593FEC70" w:rsidR="00076284" w:rsidRPr="00354A28" w:rsidRDefault="00354A28" w:rsidP="00213D89">
      <w:pPr>
        <w:spacing w:before="0"/>
        <w:ind w:left="567"/>
        <w:jc w:val="center"/>
        <w:rPr>
          <w:rFonts w:ascii="Times New Roman" w:hAnsi="Times New Roman"/>
          <w:sz w:val="22"/>
        </w:rPr>
      </w:pPr>
      <w:r>
        <w:rPr>
          <w:rFonts w:ascii="Times New Roman" w:hAnsi="Times New Roman"/>
          <w:sz w:val="22"/>
        </w:rPr>
        <w:t xml:space="preserve">Opening hours </w:t>
      </w:r>
      <w:r w:rsidR="00076284" w:rsidRPr="00354A28">
        <w:rPr>
          <w:rFonts w:ascii="Times New Roman" w:hAnsi="Times New Roman"/>
          <w:sz w:val="22"/>
        </w:rPr>
        <w:t>06:30-14:30</w:t>
      </w:r>
    </w:p>
    <w:p w14:paraId="1FC7BA45" w14:textId="77777777" w:rsidR="0047783A" w:rsidRPr="00213D89" w:rsidRDefault="0047783A" w:rsidP="009956B4">
      <w:pPr>
        <w:ind w:left="567"/>
        <w:jc w:val="both"/>
        <w:rPr>
          <w:rFonts w:ascii="Times New Roman" w:hAnsi="Times New Roman"/>
          <w:sz w:val="22"/>
        </w:rPr>
      </w:pPr>
      <w:r w:rsidRPr="00213D89">
        <w:rPr>
          <w:rFonts w:ascii="Times New Roman" w:hAnsi="Times New Roman"/>
          <w:sz w:val="22"/>
        </w:rPr>
        <w:t>Tenders must comply with the following conditions:</w:t>
      </w:r>
    </w:p>
    <w:p w14:paraId="4C41A8D4" w14:textId="068DC9E7" w:rsidR="0047783A" w:rsidRPr="00E82463"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213D89">
        <w:rPr>
          <w:rFonts w:ascii="Times New Roman" w:hAnsi="Times New Roman"/>
          <w:sz w:val="22"/>
          <w:lang w:val="en-GB"/>
        </w:rPr>
        <w:t xml:space="preserve">All tenders must be submitted in </w:t>
      </w:r>
      <w:r w:rsidRPr="00213D89">
        <w:rPr>
          <w:rFonts w:ascii="Times New Roman" w:hAnsi="Times New Roman"/>
          <w:b/>
          <w:sz w:val="22"/>
          <w:lang w:val="en-GB"/>
        </w:rPr>
        <w:t>one original</w:t>
      </w:r>
      <w:r w:rsidRPr="00213D89">
        <w:rPr>
          <w:rFonts w:ascii="Times New Roman" w:hAnsi="Times New Roman"/>
          <w:sz w:val="22"/>
          <w:lang w:val="en-GB"/>
        </w:rPr>
        <w:t xml:space="preserve">, marked </w:t>
      </w:r>
      <w:r w:rsidR="006A5F84" w:rsidRPr="00213D89">
        <w:rPr>
          <w:rFonts w:ascii="Times New Roman" w:hAnsi="Times New Roman"/>
          <w:sz w:val="22"/>
          <w:lang w:val="en-GB"/>
        </w:rPr>
        <w:t>‘</w:t>
      </w:r>
      <w:r w:rsidRPr="00213D89">
        <w:rPr>
          <w:rFonts w:ascii="Times New Roman" w:hAnsi="Times New Roman"/>
          <w:sz w:val="22"/>
          <w:lang w:val="en-GB"/>
        </w:rPr>
        <w:t>original</w:t>
      </w:r>
      <w:r w:rsidR="006A5F84" w:rsidRPr="00213D89">
        <w:rPr>
          <w:rFonts w:ascii="Times New Roman" w:hAnsi="Times New Roman"/>
          <w:sz w:val="22"/>
          <w:lang w:val="en-GB"/>
        </w:rPr>
        <w:t>’</w:t>
      </w:r>
      <w:r w:rsidRPr="00213D89">
        <w:rPr>
          <w:rFonts w:ascii="Times New Roman" w:hAnsi="Times New Roman"/>
          <w:sz w:val="22"/>
          <w:lang w:val="en-GB"/>
        </w:rPr>
        <w:t xml:space="preserve">, and </w:t>
      </w:r>
      <w:r w:rsidR="00213D89" w:rsidRPr="00213D89">
        <w:rPr>
          <w:rFonts w:ascii="Times New Roman" w:hAnsi="Times New Roman"/>
          <w:b/>
          <w:sz w:val="22"/>
          <w:lang w:val="en-GB"/>
        </w:rPr>
        <w:t>1</w:t>
      </w:r>
      <w:r w:rsidRPr="00213D89">
        <w:rPr>
          <w:rFonts w:ascii="Times New Roman" w:hAnsi="Times New Roman"/>
          <w:b/>
          <w:sz w:val="22"/>
          <w:lang w:val="en-GB"/>
        </w:rPr>
        <w:t xml:space="preserve"> cop</w:t>
      </w:r>
      <w:r w:rsidR="00213D89" w:rsidRPr="00213D89">
        <w:rPr>
          <w:rFonts w:ascii="Times New Roman" w:hAnsi="Times New Roman"/>
          <w:b/>
          <w:sz w:val="22"/>
          <w:lang w:val="en-GB"/>
        </w:rPr>
        <w:t>y</w:t>
      </w:r>
      <w:r w:rsidRPr="00213D89">
        <w:rPr>
          <w:rFonts w:ascii="Times New Roman" w:hAnsi="Times New Roman"/>
          <w:sz w:val="22"/>
          <w:lang w:val="en-GB"/>
        </w:rPr>
        <w:t xml:space="preserve"> signed in the same way as the original and marked </w:t>
      </w:r>
      <w:r w:rsidR="006A5F84" w:rsidRPr="00213D89">
        <w:rPr>
          <w:rFonts w:ascii="Times New Roman" w:hAnsi="Times New Roman"/>
          <w:sz w:val="22"/>
          <w:lang w:val="en-GB"/>
        </w:rPr>
        <w:t>‘</w:t>
      </w:r>
      <w:r w:rsidRPr="00213D89">
        <w:rPr>
          <w:rFonts w:ascii="Times New Roman" w:hAnsi="Times New Roman"/>
          <w:sz w:val="22"/>
          <w:lang w:val="en-GB"/>
        </w:rPr>
        <w:t>copy</w:t>
      </w:r>
      <w:r w:rsidR="006A5F84" w:rsidRPr="00213D89">
        <w:rPr>
          <w:rFonts w:ascii="Times New Roman" w:hAnsi="Times New Roman"/>
          <w:sz w:val="22"/>
          <w:lang w:val="en-GB"/>
        </w:rPr>
        <w:t>’</w:t>
      </w:r>
      <w:r w:rsidRPr="00213D89">
        <w:rPr>
          <w:rFonts w:ascii="Times New Roman" w:hAnsi="Times New Roman"/>
          <w:sz w:val="22"/>
          <w:lang w:val="en-GB"/>
        </w:rPr>
        <w:t>.</w:t>
      </w:r>
      <w:r w:rsidRPr="00E82463">
        <w:rPr>
          <w:rFonts w:ascii="Times New Roman" w:hAnsi="Times New Roman"/>
          <w:sz w:val="22"/>
          <w:lang w:val="en-GB"/>
        </w:rPr>
        <w:t xml:space="preserve"> </w:t>
      </w:r>
    </w:p>
    <w:bookmarkEnd w:id="17"/>
    <w:p w14:paraId="0DF6BCF6" w14:textId="73D474D5" w:rsidR="0086759F" w:rsidRPr="00575B62" w:rsidRDefault="0047783A" w:rsidP="000D1B17">
      <w:pPr>
        <w:pStyle w:val="Heading2"/>
        <w:ind w:left="567" w:hanging="567"/>
        <w:jc w:val="both"/>
        <w:rPr>
          <w:rFonts w:ascii="Times New Roman" w:hAnsi="Times New Roman"/>
          <w:sz w:val="22"/>
          <w:highlight w:val="lightGray"/>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213D89">
        <w:rPr>
          <w:rFonts w:ascii="Times New Roman" w:hAnsi="Times New Roman"/>
          <w:sz w:val="22"/>
          <w:lang w:val="en-GB"/>
        </w:rPr>
        <w:t>The tenders should be submitted:</w:t>
      </w:r>
    </w:p>
    <w:p w14:paraId="4DBBEB14" w14:textId="767D67DC" w:rsidR="0086759F" w:rsidRPr="00213D89" w:rsidRDefault="0086759F" w:rsidP="00D45256">
      <w:pPr>
        <w:pStyle w:val="Heading2"/>
        <w:ind w:left="1134" w:hanging="567"/>
        <w:jc w:val="both"/>
        <w:rPr>
          <w:rFonts w:ascii="Times New Roman" w:hAnsi="Times New Roman"/>
          <w:sz w:val="22"/>
          <w:lang w:val="en-GB"/>
        </w:rPr>
      </w:pPr>
      <w:r w:rsidRPr="00213D89">
        <w:rPr>
          <w:rFonts w:ascii="Times New Roman" w:hAnsi="Times New Roman"/>
          <w:sz w:val="22"/>
          <w:lang w:val="en-GB"/>
        </w:rPr>
        <w:t>(a)</w:t>
      </w:r>
      <w:r w:rsidR="00E93A21" w:rsidRPr="00213D89">
        <w:rPr>
          <w:rFonts w:ascii="Times New Roman" w:hAnsi="Times New Roman"/>
          <w:sz w:val="22"/>
          <w:lang w:val="en-GB"/>
        </w:rPr>
        <w:tab/>
      </w:r>
      <w:r w:rsidRPr="00213D89">
        <w:rPr>
          <w:rFonts w:ascii="Times New Roman" w:hAnsi="Times New Roman"/>
          <w:sz w:val="22"/>
          <w:lang w:val="en-GB"/>
        </w:rPr>
        <w:t>either by post or by courier service, in which case the evidence shall be constituted by the postmark or the date of the deposit slip</w:t>
      </w:r>
      <w:r w:rsidR="00803383" w:rsidRPr="00213D89">
        <w:rPr>
          <w:rStyle w:val="FootnoteReference"/>
          <w:rFonts w:ascii="Times New Roman" w:hAnsi="Times New Roman"/>
          <w:sz w:val="22"/>
          <w:szCs w:val="22"/>
          <w:lang w:val="en-US"/>
        </w:rPr>
        <w:footnoteReference w:id="6"/>
      </w:r>
    </w:p>
    <w:p w14:paraId="3D364392" w14:textId="40E2594E" w:rsidR="0086759F" w:rsidRPr="00213D89" w:rsidRDefault="0086759F" w:rsidP="00D45256">
      <w:pPr>
        <w:pStyle w:val="Heading2"/>
        <w:ind w:left="1134" w:hanging="567"/>
        <w:jc w:val="both"/>
        <w:rPr>
          <w:rFonts w:ascii="Times New Roman" w:hAnsi="Times New Roman"/>
          <w:sz w:val="22"/>
          <w:lang w:val="en-GB"/>
        </w:rPr>
      </w:pPr>
      <w:r w:rsidRPr="00213D89">
        <w:rPr>
          <w:rFonts w:ascii="Times New Roman" w:hAnsi="Times New Roman"/>
          <w:sz w:val="22"/>
          <w:lang w:val="en-GB"/>
        </w:rPr>
        <w:t>(b)</w:t>
      </w:r>
      <w:r w:rsidR="00E93A21" w:rsidRPr="00213D89">
        <w:rPr>
          <w:rFonts w:ascii="Times New Roman" w:hAnsi="Times New Roman"/>
          <w:sz w:val="22"/>
          <w:lang w:val="en-GB"/>
        </w:rPr>
        <w:tab/>
      </w:r>
      <w:r w:rsidR="00740F25" w:rsidRPr="00213D89">
        <w:rPr>
          <w:rFonts w:ascii="Times New Roman" w:hAnsi="Times New Roman"/>
          <w:sz w:val="22"/>
          <w:lang w:val="en-GB"/>
        </w:rPr>
        <w:t xml:space="preserve">or </w:t>
      </w:r>
      <w:r w:rsidRPr="00213D89">
        <w:rPr>
          <w:rFonts w:ascii="Times New Roman" w:hAnsi="Times New Roman"/>
          <w:sz w:val="22"/>
          <w:lang w:val="en-GB"/>
        </w:rPr>
        <w:t xml:space="preserve">by hand-delivery to the premises of the </w:t>
      </w:r>
      <w:r w:rsidR="006E4A76" w:rsidRPr="00213D89">
        <w:rPr>
          <w:rFonts w:ascii="Times New Roman" w:hAnsi="Times New Roman"/>
          <w:sz w:val="22"/>
          <w:lang w:val="en-GB"/>
        </w:rPr>
        <w:t>contracting authority</w:t>
      </w:r>
      <w:r w:rsidRPr="00213D89">
        <w:rPr>
          <w:rFonts w:ascii="Times New Roman" w:hAnsi="Times New Roman"/>
          <w:sz w:val="22"/>
          <w:lang w:val="en-GB"/>
        </w:rPr>
        <w:t xml:space="preserve"> by the participant in person or by an agent, in which case the evidence shall be constituted by </w:t>
      </w:r>
      <w:r w:rsidR="006E4A76" w:rsidRPr="00213D89">
        <w:rPr>
          <w:rFonts w:ascii="Times New Roman" w:hAnsi="Times New Roman"/>
          <w:sz w:val="22"/>
          <w:lang w:val="en-GB"/>
        </w:rPr>
        <w:t xml:space="preserve">the </w:t>
      </w:r>
      <w:r w:rsidRPr="00213D89">
        <w:rPr>
          <w:rFonts w:ascii="Times New Roman" w:hAnsi="Times New Roman"/>
          <w:sz w:val="22"/>
          <w:lang w:val="en-GB"/>
        </w:rPr>
        <w:t>acknowledgment of receipt.</w:t>
      </w:r>
      <w:r w:rsidR="0047783A" w:rsidRPr="00213D89">
        <w:rPr>
          <w:rFonts w:ascii="Times New Roman" w:hAnsi="Times New Roman"/>
          <w:sz w:val="22"/>
          <w:lang w:val="en-GB"/>
        </w:rPr>
        <w:t xml:space="preserve"> </w:t>
      </w:r>
    </w:p>
    <w:p w14:paraId="65CB01B1" w14:textId="389307B7" w:rsidR="008B2A9C" w:rsidRPr="00213D89" w:rsidRDefault="008B2A9C" w:rsidP="009956B4">
      <w:pPr>
        <w:pStyle w:val="Heading2"/>
        <w:keepNext w:val="0"/>
        <w:ind w:left="567"/>
        <w:jc w:val="both"/>
        <w:rPr>
          <w:rFonts w:ascii="Times New Roman" w:hAnsi="Times New Roman"/>
          <w:sz w:val="22"/>
          <w:lang w:val="en-IE"/>
        </w:rPr>
      </w:pPr>
      <w:r w:rsidRPr="00213D89">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213D89">
        <w:rPr>
          <w:rFonts w:ascii="Times New Roman" w:hAnsi="Times New Roman"/>
          <w:sz w:val="22"/>
          <w:lang w:val="en-GB"/>
        </w:rPr>
        <w:t xml:space="preserve"> </w:t>
      </w:r>
      <w:r w:rsidRPr="00213D89">
        <w:rPr>
          <w:rFonts w:ascii="Times New Roman" w:hAnsi="Times New Roman"/>
          <w:sz w:val="22"/>
          <w:lang w:val="en-GB"/>
        </w:rPr>
        <w:t>or jeopardise decisions already taken and notified.</w:t>
      </w:r>
    </w:p>
    <w:p w14:paraId="380CD258" w14:textId="221C1B16" w:rsidR="0047783A" w:rsidRPr="009956B4"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213D89">
        <w:rPr>
          <w:rFonts w:ascii="Times New Roman" w:hAnsi="Times New Roman"/>
          <w:sz w:val="22"/>
          <w:lang w:val="en-GB"/>
        </w:rPr>
        <w:t>All tenders, including annexes and all supporting documents, must be submitted in a sealed envelope bearing only:</w:t>
      </w:r>
    </w:p>
    <w:p w14:paraId="5EEE5B26" w14:textId="77777777" w:rsidR="0047783A" w:rsidRPr="00213D89" w:rsidRDefault="0047783A" w:rsidP="00D45256">
      <w:pPr>
        <w:pStyle w:val="Heading2"/>
        <w:keepNext w:val="0"/>
        <w:ind w:left="1134" w:hanging="283"/>
        <w:jc w:val="both"/>
        <w:rPr>
          <w:rFonts w:ascii="Times New Roman" w:hAnsi="Times New Roman"/>
          <w:sz w:val="22"/>
          <w:lang w:val="en-IE"/>
        </w:rPr>
      </w:pPr>
      <w:r w:rsidRPr="00213D89">
        <w:rPr>
          <w:rFonts w:ascii="Times New Roman" w:hAnsi="Times New Roman"/>
          <w:sz w:val="22"/>
          <w:lang w:val="en-GB"/>
        </w:rPr>
        <w:t>a)</w:t>
      </w:r>
      <w:r w:rsidRPr="00213D89">
        <w:rPr>
          <w:rFonts w:ascii="Times New Roman" w:hAnsi="Times New Roman"/>
          <w:sz w:val="22"/>
          <w:lang w:val="en-GB"/>
        </w:rPr>
        <w:tab/>
        <w:t>the above address;</w:t>
      </w:r>
    </w:p>
    <w:p w14:paraId="792BB132" w14:textId="43A7E2DC" w:rsidR="0047783A" w:rsidRPr="00213D89" w:rsidRDefault="0047783A" w:rsidP="00D45256">
      <w:pPr>
        <w:pStyle w:val="Heading2"/>
        <w:keepNext w:val="0"/>
        <w:ind w:left="1134" w:hanging="283"/>
        <w:jc w:val="both"/>
        <w:rPr>
          <w:rFonts w:ascii="Times New Roman" w:hAnsi="Times New Roman"/>
          <w:sz w:val="22"/>
          <w:lang w:val="en-GB"/>
        </w:rPr>
      </w:pPr>
      <w:r w:rsidRPr="00213D89">
        <w:rPr>
          <w:rFonts w:ascii="Times New Roman" w:hAnsi="Times New Roman"/>
          <w:sz w:val="22"/>
          <w:lang w:val="en-GB"/>
        </w:rPr>
        <w:t>b)</w:t>
      </w:r>
      <w:r w:rsidRPr="00213D89">
        <w:rPr>
          <w:rFonts w:ascii="Times New Roman" w:hAnsi="Times New Roman"/>
          <w:sz w:val="22"/>
          <w:lang w:val="en-GB"/>
        </w:rPr>
        <w:tab/>
        <w:t>the reference code of this tender procedure,</w:t>
      </w:r>
      <w:r w:rsidR="0028609C">
        <w:rPr>
          <w:rFonts w:ascii="Times New Roman" w:hAnsi="Times New Roman"/>
          <w:sz w:val="22"/>
          <w:lang w:val="en-GB"/>
        </w:rPr>
        <w:t xml:space="preserve"> </w:t>
      </w:r>
      <w:r w:rsidR="00B50C78" w:rsidRPr="00B50C78">
        <w:rPr>
          <w:rFonts w:ascii="Times New Roman" w:hAnsi="Times New Roman"/>
          <w:b/>
          <w:sz w:val="22"/>
          <w:lang w:val="en-GB"/>
        </w:rPr>
        <w:t>01-94/8/HU-SRB supply</w:t>
      </w:r>
      <w:r w:rsidRPr="00213D89">
        <w:rPr>
          <w:rFonts w:ascii="Times New Roman" w:hAnsi="Times New Roman"/>
          <w:sz w:val="22"/>
          <w:lang w:val="en-GB"/>
        </w:rPr>
        <w:t>;</w:t>
      </w:r>
    </w:p>
    <w:p w14:paraId="1C39B6B0" w14:textId="5F94DFB2" w:rsidR="0047783A" w:rsidRPr="00213D89" w:rsidRDefault="0047783A" w:rsidP="00D45256">
      <w:pPr>
        <w:pStyle w:val="Heading2"/>
        <w:keepNext w:val="0"/>
        <w:ind w:left="1134" w:hanging="283"/>
        <w:jc w:val="both"/>
        <w:rPr>
          <w:rFonts w:ascii="Times New Roman" w:hAnsi="Times New Roman"/>
          <w:sz w:val="22"/>
          <w:lang w:val="en-IE"/>
        </w:rPr>
      </w:pPr>
      <w:r w:rsidRPr="00213D89">
        <w:rPr>
          <w:rFonts w:ascii="Times New Roman" w:hAnsi="Times New Roman"/>
          <w:sz w:val="22"/>
          <w:lang w:val="en-GB"/>
        </w:rPr>
        <w:t>c)</w:t>
      </w:r>
      <w:r w:rsidRPr="00213D89">
        <w:rPr>
          <w:rFonts w:ascii="Times New Roman" w:hAnsi="Times New Roman"/>
          <w:sz w:val="22"/>
          <w:lang w:val="en-GB"/>
        </w:rPr>
        <w:tab/>
        <w:t>the number of the lot(s) tendered for;</w:t>
      </w:r>
    </w:p>
    <w:p w14:paraId="6D224A96" w14:textId="108ED056" w:rsidR="0047783A" w:rsidRPr="009956B4" w:rsidRDefault="0047783A" w:rsidP="00D45256">
      <w:pPr>
        <w:pStyle w:val="Heading2"/>
        <w:keepNext w:val="0"/>
        <w:ind w:left="1134" w:hanging="283"/>
        <w:jc w:val="both"/>
        <w:rPr>
          <w:rFonts w:ascii="Times New Roman" w:hAnsi="Times New Roman"/>
          <w:sz w:val="22"/>
          <w:lang w:val="en-IE"/>
        </w:rPr>
      </w:pPr>
      <w:r w:rsidRPr="00C133FB">
        <w:rPr>
          <w:rFonts w:ascii="Times New Roman" w:hAnsi="Times New Roman"/>
          <w:sz w:val="22"/>
          <w:lang w:val="en-GB"/>
        </w:rPr>
        <w:lastRenderedPageBreak/>
        <w:t>d)</w:t>
      </w:r>
      <w:r w:rsidRPr="00C133FB">
        <w:rPr>
          <w:rFonts w:ascii="Times New Roman" w:hAnsi="Times New Roman"/>
          <w:sz w:val="22"/>
          <w:lang w:val="en-GB"/>
        </w:rPr>
        <w:tab/>
        <w:t xml:space="preserve">the words </w:t>
      </w:r>
      <w:r w:rsidR="006A5F84" w:rsidRPr="00C133FB">
        <w:rPr>
          <w:rFonts w:ascii="Times New Roman" w:hAnsi="Times New Roman"/>
          <w:sz w:val="22"/>
          <w:lang w:val="en-GB"/>
        </w:rPr>
        <w:t>‘</w:t>
      </w:r>
      <w:r w:rsidRPr="00C133FB">
        <w:rPr>
          <w:rFonts w:ascii="Times New Roman" w:hAnsi="Times New Roman"/>
          <w:sz w:val="22"/>
          <w:lang w:val="en-GB"/>
        </w:rPr>
        <w:t>Not to be opened before the tender opening session</w:t>
      </w:r>
      <w:r w:rsidR="006A5F84" w:rsidRPr="00C133FB">
        <w:rPr>
          <w:rFonts w:ascii="Times New Roman" w:hAnsi="Times New Roman"/>
          <w:sz w:val="22"/>
          <w:lang w:val="en-GB"/>
        </w:rPr>
        <w:t>’</w:t>
      </w:r>
      <w:r w:rsidRPr="00C133FB">
        <w:rPr>
          <w:rFonts w:ascii="Times New Roman" w:hAnsi="Times New Roman"/>
          <w:sz w:val="22"/>
          <w:lang w:val="en-GB"/>
        </w:rPr>
        <w:t xml:space="preserve"> in the language of the tender dossier and</w:t>
      </w:r>
      <w:r w:rsidRPr="00C133FB">
        <w:rPr>
          <w:rFonts w:ascii="Times New Roman" w:hAnsi="Times New Roman"/>
          <w:sz w:val="22"/>
          <w:lang w:val="en-IE"/>
        </w:rPr>
        <w:t xml:space="preserve"> </w:t>
      </w:r>
      <w:r w:rsidR="00213D89" w:rsidRPr="00C133FB">
        <w:rPr>
          <w:rFonts w:ascii="Times New Roman" w:hAnsi="Times New Roman"/>
          <w:sz w:val="22"/>
          <w:lang w:val="en-GB"/>
        </w:rPr>
        <w:t>‘</w:t>
      </w:r>
      <w:r w:rsidR="00213D89" w:rsidRPr="00C133FB">
        <w:rPr>
          <w:rFonts w:ascii="Times New Roman" w:hAnsi="Times New Roman"/>
          <w:sz w:val="22"/>
          <w:lang w:val="en-IE"/>
        </w:rPr>
        <w:t>Ne otvarati pre sastanka za otvaranje ponuda</w:t>
      </w:r>
      <w:r w:rsidR="00213D89" w:rsidRPr="00C133FB">
        <w:rPr>
          <w:rFonts w:ascii="Times New Roman" w:hAnsi="Times New Roman"/>
          <w:sz w:val="22"/>
          <w:lang w:val="en-GB"/>
        </w:rPr>
        <w:t>‘</w:t>
      </w:r>
    </w:p>
    <w:p w14:paraId="579455BA" w14:textId="77777777" w:rsidR="0047783A" w:rsidRPr="00213D89" w:rsidRDefault="0047783A" w:rsidP="00D45256">
      <w:pPr>
        <w:pStyle w:val="Heading2"/>
        <w:keepNext w:val="0"/>
        <w:ind w:left="1134" w:hanging="283"/>
        <w:jc w:val="both"/>
        <w:rPr>
          <w:rFonts w:ascii="Times New Roman" w:hAnsi="Times New Roman"/>
          <w:sz w:val="22"/>
          <w:lang w:val="en-IE"/>
        </w:rPr>
      </w:pPr>
      <w:r w:rsidRPr="00213D89">
        <w:rPr>
          <w:rFonts w:ascii="Times New Roman" w:hAnsi="Times New Roman"/>
          <w:sz w:val="22"/>
          <w:lang w:val="en-GB"/>
        </w:rPr>
        <w:t>e)</w:t>
      </w:r>
      <w:r w:rsidRPr="00213D89">
        <w:rPr>
          <w:rFonts w:ascii="Times New Roman" w:hAnsi="Times New Roman"/>
          <w:sz w:val="22"/>
          <w:lang w:val="en-GB"/>
        </w:rPr>
        <w:tab/>
        <w:t>the name of the tenderer.</w:t>
      </w:r>
    </w:p>
    <w:p w14:paraId="70A99683" w14:textId="51DB1D47" w:rsidR="0047783A" w:rsidRPr="00213D89" w:rsidRDefault="0047783A" w:rsidP="009956B4">
      <w:pPr>
        <w:pStyle w:val="Heading2"/>
        <w:keepNext w:val="0"/>
        <w:ind w:left="567"/>
        <w:jc w:val="both"/>
        <w:rPr>
          <w:rFonts w:ascii="Times New Roman" w:hAnsi="Times New Roman"/>
          <w:sz w:val="22"/>
          <w:lang w:val="en-GB"/>
        </w:rPr>
      </w:pPr>
      <w:bookmarkStart w:id="18" w:name="_Hlk168671040"/>
      <w:r w:rsidRPr="00213D89">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4688DDE7" w:rsidR="0047783A" w:rsidRPr="00D45256" w:rsidRDefault="00A633C6" w:rsidP="00D45256">
      <w:pPr>
        <w:pStyle w:val="Heading1"/>
        <w:rPr>
          <w:lang w:val="en-IE"/>
        </w:rPr>
      </w:pPr>
      <w:bookmarkStart w:id="19" w:name="_Toc42488080"/>
      <w:bookmarkEnd w:id="18"/>
      <w:r w:rsidRPr="00D45256">
        <w:rPr>
          <w:lang w:val="en-IE"/>
        </w:rPr>
        <w:t>11.</w:t>
      </w:r>
      <w:r w:rsidR="005A3D33" w:rsidRPr="00D45256">
        <w:rPr>
          <w:lang w:val="en-IE"/>
        </w:rPr>
        <w:tab/>
      </w:r>
      <w:r w:rsidR="0047783A" w:rsidRPr="00D45256">
        <w:rPr>
          <w:lang w:val="en-IE"/>
        </w:rPr>
        <w:t>Content of tenders</w:t>
      </w:r>
      <w:bookmarkEnd w:id="19"/>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B701334" w14:textId="265C338E" w:rsidR="0047783A" w:rsidRPr="005F7B58" w:rsidRDefault="0047783A" w:rsidP="005F7B58">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459DA4D5" w14:textId="065BA1AF" w:rsidR="0047783A" w:rsidRPr="005F7B58" w:rsidRDefault="0047783A" w:rsidP="0047783A">
      <w:pPr>
        <w:numPr>
          <w:ilvl w:val="1"/>
          <w:numId w:val="10"/>
        </w:numPr>
        <w:spacing w:after="0"/>
        <w:ind w:hanging="306"/>
        <w:rPr>
          <w:rFonts w:ascii="Times New Roman" w:hAnsi="Times New Roman"/>
          <w:sz w:val="22"/>
          <w:szCs w:val="22"/>
        </w:rPr>
      </w:pPr>
      <w:r w:rsidRPr="005F7B58">
        <w:rPr>
          <w:rFonts w:ascii="Times New Roman" w:hAnsi="Times New Roman"/>
          <w:sz w:val="22"/>
          <w:szCs w:val="22"/>
        </w:rPr>
        <w:t xml:space="preserve">a proposal for after-sales service </w:t>
      </w:r>
      <w:r w:rsidR="005F7B58" w:rsidRPr="005F7B58">
        <w:rPr>
          <w:rFonts w:ascii="Times New Roman" w:hAnsi="Times New Roman"/>
          <w:sz w:val="22"/>
          <w:szCs w:val="22"/>
        </w:rPr>
        <w:t>for</w:t>
      </w:r>
      <w:r w:rsidRPr="005F7B58">
        <w:rPr>
          <w:rFonts w:ascii="Times New Roman" w:hAnsi="Times New Roman"/>
          <w:sz w:val="22"/>
          <w:szCs w:val="22"/>
        </w:rPr>
        <w:t xml:space="preserve"> </w:t>
      </w:r>
      <w:r w:rsidR="005F7B58" w:rsidRPr="005F7B58">
        <w:rPr>
          <w:rFonts w:ascii="Times New Roman" w:hAnsi="Times New Roman"/>
          <w:sz w:val="22"/>
          <w:szCs w:val="22"/>
        </w:rPr>
        <w:t>1</w:t>
      </w:r>
      <w:r w:rsidR="005F7B58">
        <w:rPr>
          <w:rFonts w:ascii="Times New Roman" w:hAnsi="Times New Roman"/>
          <w:sz w:val="22"/>
          <w:szCs w:val="22"/>
        </w:rPr>
        <w:t xml:space="preserve"> </w:t>
      </w:r>
      <w:r w:rsidRPr="005F7B58">
        <w:rPr>
          <w:rFonts w:ascii="Times New Roman" w:hAnsi="Times New Roman"/>
          <w:sz w:val="22"/>
          <w:szCs w:val="22"/>
        </w:rPr>
        <w:t>year;</w:t>
      </w:r>
    </w:p>
    <w:p w14:paraId="4BC94B6E" w14:textId="4C1153E1" w:rsidR="00555BFC" w:rsidRPr="005F7B58" w:rsidRDefault="0047783A" w:rsidP="005F7B58">
      <w:pPr>
        <w:numPr>
          <w:ilvl w:val="1"/>
          <w:numId w:val="10"/>
        </w:numPr>
        <w:spacing w:after="0"/>
        <w:ind w:hanging="306"/>
        <w:jc w:val="both"/>
        <w:rPr>
          <w:rFonts w:ascii="Times New Roman" w:hAnsi="Times New Roman"/>
          <w:sz w:val="22"/>
          <w:szCs w:val="22"/>
        </w:rPr>
      </w:pPr>
      <w:r w:rsidRPr="005F7B58">
        <w:rPr>
          <w:rFonts w:ascii="Times New Roman" w:hAnsi="Times New Roman"/>
          <w:sz w:val="22"/>
          <w:szCs w:val="22"/>
        </w:rPr>
        <w:t xml:space="preserve">a training proposal </w:t>
      </w:r>
      <w:r w:rsidR="005F7B58" w:rsidRPr="005F7B58">
        <w:rPr>
          <w:rFonts w:ascii="Times New Roman" w:hAnsi="Times New Roman"/>
          <w:sz w:val="22"/>
          <w:szCs w:val="22"/>
        </w:rPr>
        <w:t>for the Contracting Authorit</w:t>
      </w:r>
      <w:r w:rsidR="005F7B58" w:rsidRPr="005F7B58">
        <w:rPr>
          <w:rFonts w:ascii="Times New Roman" w:hAnsi="Times New Roman"/>
          <w:sz w:val="22"/>
          <w:szCs w:val="22"/>
          <w:lang w:val="en-US"/>
        </w:rPr>
        <w:t xml:space="preserve">y’s </w:t>
      </w:r>
      <w:r w:rsidR="005F7B58" w:rsidRPr="005F7B58">
        <w:rPr>
          <w:rFonts w:ascii="Times New Roman" w:hAnsi="Times New Roman"/>
          <w:sz w:val="22"/>
          <w:szCs w:val="22"/>
        </w:rPr>
        <w:t>staff</w:t>
      </w:r>
      <w:r w:rsidR="005F7B58">
        <w:rPr>
          <w:rFonts w:ascii="Times New Roman" w:hAnsi="Times New Roman"/>
          <w:sz w:val="22"/>
          <w:szCs w:val="22"/>
        </w:rPr>
        <w:t>,</w:t>
      </w:r>
      <w:r w:rsidR="005F7B58" w:rsidRPr="005F7B58">
        <w:rPr>
          <w:rFonts w:ascii="Times New Roman" w:hAnsi="Times New Roman"/>
          <w:sz w:val="22"/>
          <w:szCs w:val="22"/>
        </w:rPr>
        <w:t xml:space="preserve"> who will be using purchased equipment</w:t>
      </w:r>
      <w:r w:rsidRPr="005F7B58">
        <w:rPr>
          <w:rFonts w:ascii="Times New Roman" w:hAnsi="Times New Roman"/>
          <w:sz w:val="22"/>
          <w:szCs w:val="22"/>
        </w:rPr>
        <w:t>;</w:t>
      </w:r>
      <w:r w:rsidR="00633D3A" w:rsidRPr="005F7B58">
        <w:rPr>
          <w:rFonts w:ascii="Times New Roman" w:hAnsi="Times New Roman"/>
          <w:sz w:val="22"/>
          <w:szCs w:val="22"/>
        </w:rPr>
        <w:t xml:space="preserve"> </w:t>
      </w:r>
    </w:p>
    <w:p w14:paraId="045FA2D1" w14:textId="58E86984" w:rsidR="0047783A" w:rsidRPr="005F7B58" w:rsidRDefault="0047783A" w:rsidP="0047783A">
      <w:pPr>
        <w:numPr>
          <w:ilvl w:val="1"/>
          <w:numId w:val="10"/>
        </w:numPr>
        <w:spacing w:after="0"/>
        <w:ind w:hanging="306"/>
        <w:rPr>
          <w:rFonts w:ascii="Times New Roman" w:hAnsi="Times New Roman"/>
          <w:sz w:val="22"/>
          <w:szCs w:val="22"/>
        </w:rPr>
      </w:pPr>
      <w:r w:rsidRPr="005F7B58">
        <w:rPr>
          <w:rFonts w:ascii="Times New Roman" w:hAnsi="Times New Roman"/>
          <w:sz w:val="22"/>
          <w:szCs w:val="22"/>
        </w:rPr>
        <w:t>technical proposals related to ancillary services</w:t>
      </w:r>
      <w:r w:rsidR="005F7B58" w:rsidRPr="005F7B58">
        <w:rPr>
          <w:rFonts w:ascii="Times New Roman" w:hAnsi="Times New Roman"/>
          <w:sz w:val="22"/>
          <w:szCs w:val="22"/>
        </w:rPr>
        <w:t>: delivery, unloading, installation, commissioning, maintenance of purchased equipment</w:t>
      </w:r>
      <w:r w:rsidR="005F7B58">
        <w:rPr>
          <w:rFonts w:ascii="Times New Roman" w:hAnsi="Times New Roman"/>
          <w:sz w:val="22"/>
          <w:szCs w:val="22"/>
          <w:lang w:val="en-US"/>
        </w:rPr>
        <w:t>;</w:t>
      </w:r>
    </w:p>
    <w:p w14:paraId="63F5D5F5" w14:textId="77777777" w:rsidR="0047783A" w:rsidRPr="00E82463" w:rsidRDefault="0047783A" w:rsidP="005F7B58">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6D4FD6D" w:rsidR="0047783A" w:rsidRPr="0079282E" w:rsidRDefault="0047783A" w:rsidP="0079282E">
      <w:pPr>
        <w:pStyle w:val="Heading2"/>
        <w:keepNext w:val="0"/>
        <w:numPr>
          <w:ilvl w:val="0"/>
          <w:numId w:val="6"/>
        </w:numPr>
        <w:tabs>
          <w:tab w:val="num" w:pos="1134"/>
        </w:tabs>
        <w:spacing w:before="0" w:after="0"/>
        <w:ind w:left="1135" w:hanging="568"/>
        <w:jc w:val="both"/>
        <w:rPr>
          <w:rFonts w:ascii="Times New Roman" w:hAnsi="Times New Roman"/>
          <w:sz w:val="22"/>
          <w:szCs w:val="22"/>
          <w:lang w:val="en-GB"/>
        </w:rPr>
      </w:pPr>
      <w:r w:rsidRPr="003850D3">
        <w:rPr>
          <w:rFonts w:ascii="Times New Roman" w:hAnsi="Times New Roman"/>
          <w:sz w:val="22"/>
          <w:szCs w:val="22"/>
          <w:lang w:val="en-GB"/>
        </w:rPr>
        <w:t xml:space="preserve">A financial offer calculated on a </w:t>
      </w:r>
      <w:r w:rsidRPr="003850D3">
        <w:rPr>
          <w:rFonts w:ascii="Times New Roman" w:hAnsi="Times New Roman"/>
          <w:b/>
          <w:sz w:val="22"/>
          <w:szCs w:val="22"/>
          <w:lang w:val="en-GB"/>
        </w:rPr>
        <w:t>DDP</w:t>
      </w:r>
      <w:r w:rsidRPr="003850D3">
        <w:rPr>
          <w:rStyle w:val="FootnoteReference"/>
          <w:rFonts w:ascii="Times New Roman" w:hAnsi="Times New Roman"/>
        </w:rPr>
        <w:footnoteReference w:id="7"/>
      </w:r>
      <w:r w:rsidR="00C133FB" w:rsidRPr="003850D3">
        <w:rPr>
          <w:rFonts w:ascii="Times New Roman" w:hAnsi="Times New Roman"/>
          <w:b/>
          <w:sz w:val="22"/>
          <w:szCs w:val="22"/>
          <w:lang w:val="en-GB"/>
        </w:rPr>
        <w:t xml:space="preserve"> </w:t>
      </w:r>
      <w:r w:rsidRPr="003850D3">
        <w:rPr>
          <w:rFonts w:ascii="Times New Roman" w:hAnsi="Times New Roman"/>
          <w:sz w:val="22"/>
          <w:szCs w:val="22"/>
          <w:lang w:val="en-GB"/>
        </w:rPr>
        <w:t xml:space="preserve"> </w:t>
      </w:r>
      <w:r w:rsidR="000665DF" w:rsidRPr="003850D3">
        <w:rPr>
          <w:rFonts w:ascii="Times New Roman" w:hAnsi="Times New Roman"/>
          <w:sz w:val="22"/>
          <w:szCs w:val="22"/>
          <w:lang w:val="en-GB"/>
        </w:rPr>
        <w:t xml:space="preserve">basis </w:t>
      </w:r>
      <w:r w:rsidRPr="003850D3">
        <w:rPr>
          <w:rFonts w:ascii="Times New Roman" w:hAnsi="Times New Roman"/>
          <w:sz w:val="22"/>
          <w:szCs w:val="22"/>
          <w:lang w:val="en-GB"/>
        </w:rPr>
        <w:t>for the supplies tendered, including</w:t>
      </w:r>
      <w:r w:rsidR="003850D3" w:rsidRPr="003850D3">
        <w:rPr>
          <w:rFonts w:ascii="Times New Roman" w:hAnsi="Times New Roman"/>
          <w:sz w:val="22"/>
          <w:szCs w:val="22"/>
          <w:lang w:val="en-GB"/>
        </w:rPr>
        <w:t xml:space="preserve"> financial proposal for after-sales services for 1 year</w:t>
      </w:r>
      <w:r w:rsidR="003850D3">
        <w:rPr>
          <w:rFonts w:ascii="Times New Roman" w:hAnsi="Times New Roman"/>
          <w:sz w:val="22"/>
          <w:szCs w:val="22"/>
          <w:lang w:val="en-GB"/>
        </w:rPr>
        <w:t>;</w:t>
      </w:r>
      <w:r w:rsidR="003850D3" w:rsidRPr="003850D3">
        <w:rPr>
          <w:rFonts w:ascii="Times New Roman" w:hAnsi="Times New Roman"/>
          <w:sz w:val="22"/>
          <w:szCs w:val="22"/>
          <w:lang w:val="en-GB"/>
        </w:rPr>
        <w:t xml:space="preserve"> financial proposal for training for the Contracting Authority’s staff who will be using purchased equipment</w:t>
      </w:r>
      <w:r w:rsidR="0079282E">
        <w:rPr>
          <w:rFonts w:ascii="Times New Roman" w:hAnsi="Times New Roman"/>
          <w:sz w:val="22"/>
          <w:szCs w:val="22"/>
          <w:lang w:val="en-GB"/>
        </w:rPr>
        <w:t>;</w:t>
      </w:r>
      <w:r w:rsidR="003850D3" w:rsidRPr="003850D3">
        <w:rPr>
          <w:rFonts w:ascii="Times New Roman" w:hAnsi="Times New Roman"/>
          <w:sz w:val="22"/>
          <w:szCs w:val="22"/>
          <w:lang w:val="en-GB"/>
        </w:rPr>
        <w:t xml:space="preserve"> financial proposal related to ancillary services: delivery, unloading, </w:t>
      </w:r>
      <w:r w:rsidR="0079282E">
        <w:rPr>
          <w:rFonts w:ascii="Times New Roman" w:hAnsi="Times New Roman"/>
          <w:sz w:val="22"/>
          <w:szCs w:val="22"/>
          <w:lang w:val="en-GB"/>
        </w:rPr>
        <w:t xml:space="preserve">siting and </w:t>
      </w:r>
      <w:r w:rsidR="003850D3" w:rsidRPr="003850D3">
        <w:rPr>
          <w:rFonts w:ascii="Times New Roman" w:hAnsi="Times New Roman"/>
          <w:sz w:val="22"/>
          <w:szCs w:val="22"/>
          <w:lang w:val="en-GB"/>
        </w:rPr>
        <w:t xml:space="preserve">installation, commissioning </w:t>
      </w:r>
      <w:r w:rsidR="0079282E">
        <w:rPr>
          <w:rFonts w:ascii="Times New Roman" w:hAnsi="Times New Roman"/>
          <w:sz w:val="22"/>
          <w:szCs w:val="22"/>
          <w:lang w:val="en-GB"/>
        </w:rPr>
        <w:t xml:space="preserve">and verification </w:t>
      </w:r>
      <w:r w:rsidR="00ED40A1">
        <w:rPr>
          <w:rFonts w:ascii="Times New Roman" w:hAnsi="Times New Roman"/>
          <w:sz w:val="22"/>
          <w:szCs w:val="22"/>
          <w:lang w:val="en-GB"/>
        </w:rPr>
        <w:t xml:space="preserve">of the purchased equipment </w:t>
      </w:r>
      <w:r w:rsidR="0079282E">
        <w:rPr>
          <w:rFonts w:ascii="Times New Roman" w:hAnsi="Times New Roman"/>
          <w:sz w:val="22"/>
          <w:szCs w:val="22"/>
          <w:lang w:val="en-GB"/>
        </w:rPr>
        <w:t xml:space="preserve">(verification only for LOT 1) </w:t>
      </w:r>
      <w:r w:rsidR="003850D3" w:rsidRPr="003850D3">
        <w:rPr>
          <w:rFonts w:ascii="Times New Roman" w:hAnsi="Times New Roman"/>
          <w:sz w:val="22"/>
          <w:szCs w:val="22"/>
          <w:lang w:val="en-GB"/>
        </w:rPr>
        <w:t>of purchased equipment</w:t>
      </w:r>
      <w:r w:rsidR="0079282E">
        <w:rPr>
          <w:rFonts w:ascii="Times New Roman" w:hAnsi="Times New Roman"/>
          <w:sz w:val="22"/>
          <w:szCs w:val="22"/>
          <w:lang w:val="en-GB"/>
        </w:rPr>
        <w:t>.</w:t>
      </w:r>
    </w:p>
    <w:p w14:paraId="664111AC" w14:textId="6347C3A8" w:rsidR="0047783A" w:rsidRDefault="0047783A" w:rsidP="00D45256">
      <w:pPr>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180444">
        <w:rPr>
          <w:rFonts w:ascii="Times New Roman" w:hAnsi="Times New Roman"/>
          <w:sz w:val="22"/>
          <w:szCs w:val="22"/>
        </w:rPr>
        <w:t xml:space="preserve"> </w:t>
      </w:r>
      <w:r w:rsidR="00180444" w:rsidRPr="00180444">
        <w:rPr>
          <w:rFonts w:ascii="Times New Roman" w:hAnsi="Times New Roman"/>
          <w:sz w:val="22"/>
          <w:szCs w:val="22"/>
          <w:lang w:val="en-IE"/>
        </w:rPr>
        <w:t xml:space="preserve">All amounts </w:t>
      </w:r>
      <w:r w:rsidR="00180444" w:rsidRPr="0079282E">
        <w:rPr>
          <w:rFonts w:ascii="Times New Roman" w:hAnsi="Times New Roman"/>
          <w:sz w:val="22"/>
          <w:szCs w:val="22"/>
          <w:lang w:val="en-IE"/>
        </w:rPr>
        <w:t>are to be</w:t>
      </w:r>
      <w:r w:rsidR="0028609C" w:rsidRPr="0079282E">
        <w:rPr>
          <w:rFonts w:ascii="Times New Roman" w:hAnsi="Times New Roman"/>
          <w:sz w:val="22"/>
          <w:szCs w:val="22"/>
          <w:lang w:val="en-IE"/>
        </w:rPr>
        <w:t xml:space="preserve"> with </w:t>
      </w:r>
      <w:r w:rsidR="00180444" w:rsidRPr="0079282E">
        <w:rPr>
          <w:rFonts w:ascii="Times New Roman" w:hAnsi="Times New Roman"/>
          <w:sz w:val="22"/>
          <w:szCs w:val="22"/>
          <w:lang w:val="en-IE"/>
        </w:rPr>
        <w:t>VAT</w:t>
      </w:r>
      <w:r w:rsidR="0028609C" w:rsidRPr="0079282E">
        <w:rPr>
          <w:rFonts w:ascii="Times New Roman" w:hAnsi="Times New Roman"/>
          <w:sz w:val="22"/>
          <w:szCs w:val="22"/>
          <w:lang w:val="en-IE"/>
        </w:rPr>
        <w:t xml:space="preserve"> included</w:t>
      </w:r>
      <w:r w:rsidR="00180444" w:rsidRPr="0079282E">
        <w:rPr>
          <w:rFonts w:ascii="Times New Roman" w:hAnsi="Times New Roman"/>
          <w:sz w:val="22"/>
          <w:szCs w:val="22"/>
          <w:lang w:val="en-IE"/>
        </w:rPr>
        <w: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3DC896ED" w14:textId="232710A8" w:rsidR="00482933" w:rsidRDefault="0047783A" w:rsidP="00D45256">
      <w:pPr>
        <w:pStyle w:val="Text1"/>
        <w:numPr>
          <w:ilvl w:val="0"/>
          <w:numId w:val="36"/>
        </w:numPr>
        <w:ind w:left="1134" w:hanging="425"/>
        <w:rPr>
          <w:sz w:val="22"/>
        </w:rPr>
      </w:pPr>
      <w:r w:rsidRPr="00E82463">
        <w:rPr>
          <w:sz w:val="22"/>
        </w:rPr>
        <w:t xml:space="preserve">The </w:t>
      </w:r>
      <w:r w:rsidR="0002493B">
        <w:rPr>
          <w:sz w:val="22"/>
        </w:rPr>
        <w:t>"</w:t>
      </w:r>
      <w:r w:rsidRPr="00E82463">
        <w:rPr>
          <w:sz w:val="22"/>
        </w:rPr>
        <w:t xml:space="preserve">Tender </w:t>
      </w:r>
      <w:r w:rsidR="005C1201">
        <w:rPr>
          <w:sz w:val="22"/>
        </w:rPr>
        <w:t>f</w:t>
      </w:r>
      <w:r w:rsidRPr="00E82463">
        <w:rPr>
          <w:sz w:val="22"/>
        </w:rPr>
        <w:t xml:space="preserve">orm for a </w:t>
      </w:r>
      <w:r w:rsidR="005C1201">
        <w:rPr>
          <w:sz w:val="22"/>
        </w:rPr>
        <w:t>s</w:t>
      </w:r>
      <w:r w:rsidRPr="00E82463">
        <w:rPr>
          <w:sz w:val="22"/>
        </w:rPr>
        <w:t xml:space="preserve">upply </w:t>
      </w:r>
      <w:r w:rsidR="005C1201">
        <w:rPr>
          <w:sz w:val="22"/>
        </w:rPr>
        <w:t>c</w:t>
      </w:r>
      <w:r w:rsidRPr="00E82463">
        <w:rPr>
          <w:sz w:val="22"/>
        </w:rPr>
        <w:t>ontract</w:t>
      </w:r>
      <w:r w:rsidR="0002493B">
        <w:rPr>
          <w:sz w:val="22"/>
        </w:rPr>
        <w:t>"</w:t>
      </w:r>
      <w:r w:rsidRPr="00E82463">
        <w:rPr>
          <w:sz w:val="22"/>
        </w:rPr>
        <w:t xml:space="preserve">, </w:t>
      </w:r>
      <w:r w:rsidR="007A0C47" w:rsidRPr="007A0C47">
        <w:rPr>
          <w:sz w:val="22"/>
        </w:rPr>
        <w:t xml:space="preserve">together with Annex 1 </w:t>
      </w:r>
      <w:r w:rsidR="0002493B" w:rsidRPr="001A2BC4">
        <w:rPr>
          <w:b/>
          <w:sz w:val="22"/>
        </w:rPr>
        <w:t>"</w:t>
      </w:r>
      <w:r w:rsidR="007A0C47" w:rsidRPr="001A2BC4">
        <w:rPr>
          <w:b/>
          <w:sz w:val="22"/>
        </w:rPr>
        <w:t>Declaration o</w:t>
      </w:r>
      <w:r w:rsidR="0002493B" w:rsidRPr="001A2BC4">
        <w:rPr>
          <w:b/>
          <w:sz w:val="22"/>
        </w:rPr>
        <w:t>n</w:t>
      </w:r>
      <w:r w:rsidR="007A0C47" w:rsidRPr="001A2BC4">
        <w:rPr>
          <w:b/>
          <w:sz w:val="22"/>
        </w:rPr>
        <w:t xml:space="preserve"> honour on exclusion criteria and selection criteria</w:t>
      </w:r>
      <w:r w:rsidR="0002493B" w:rsidRPr="001A2BC4">
        <w:rPr>
          <w:b/>
          <w:sz w:val="22"/>
        </w:rPr>
        <w:t>"</w:t>
      </w:r>
      <w:r w:rsidR="007A0C47" w:rsidRPr="007A0C47">
        <w:rPr>
          <w:sz w:val="22"/>
        </w:rPr>
        <w:t xml:space="preserve">, both </w:t>
      </w:r>
      <w:r w:rsidRPr="00E82463">
        <w:rPr>
          <w:sz w:val="22"/>
        </w:rPr>
        <w:t>duly completed, which includes the</w:t>
      </w:r>
      <w:r w:rsidR="00E45107">
        <w:rPr>
          <w:sz w:val="22"/>
          <w:u w:val="single"/>
        </w:rPr>
        <w:t xml:space="preserve"> </w:t>
      </w:r>
      <w:r w:rsidRPr="00E82463">
        <w:rPr>
          <w:sz w:val="22"/>
        </w:rPr>
        <w:t>tenderer’s declaration, point 7, (from each member if a consortium</w:t>
      </w:r>
      <w:r w:rsidR="00224EE3">
        <w:rPr>
          <w:sz w:val="22"/>
        </w:rPr>
        <w:t xml:space="preserve">, </w:t>
      </w:r>
      <w:r w:rsidR="00224EE3" w:rsidRPr="003D2AC3">
        <w:rPr>
          <w:sz w:val="22"/>
        </w:rPr>
        <w:t>(if any)</w:t>
      </w:r>
      <w:r w:rsidRPr="00E82463">
        <w:rPr>
          <w:sz w:val="22"/>
        </w:rPr>
        <w:t>)</w:t>
      </w:r>
      <w:r w:rsidR="00CC6A3F">
        <w:rPr>
          <w:sz w:val="22"/>
        </w:rPr>
        <w:t>.</w:t>
      </w:r>
    </w:p>
    <w:p w14:paraId="2CB6B42E" w14:textId="7E6C9BAC" w:rsidR="00C133FB" w:rsidRDefault="00C133FB" w:rsidP="00D45256">
      <w:pPr>
        <w:pStyle w:val="Text1"/>
        <w:numPr>
          <w:ilvl w:val="0"/>
          <w:numId w:val="36"/>
        </w:numPr>
        <w:ind w:left="1134" w:hanging="425"/>
        <w:rPr>
          <w:sz w:val="22"/>
        </w:rPr>
      </w:pPr>
      <w:r>
        <w:rPr>
          <w:sz w:val="22"/>
        </w:rPr>
        <w:t xml:space="preserve">Identification </w:t>
      </w:r>
      <w:r w:rsidRPr="0079282E">
        <w:rPr>
          <w:sz w:val="22"/>
        </w:rPr>
        <w:t>form</w:t>
      </w:r>
      <w:r w:rsidR="0028609C" w:rsidRPr="0079282E">
        <w:rPr>
          <w:sz w:val="22"/>
        </w:rPr>
        <w:t xml:space="preserve"> provided in the tender dossier.</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D45256">
      <w:pPr>
        <w:pStyle w:val="Text1"/>
        <w:numPr>
          <w:ilvl w:val="0"/>
          <w:numId w:val="36"/>
        </w:numPr>
        <w:ind w:left="1134" w:hanging="425"/>
        <w:rPr>
          <w:sz w:val="22"/>
        </w:rPr>
      </w:pPr>
      <w:r w:rsidRPr="00E82463">
        <w:rPr>
          <w:sz w:val="22"/>
        </w:rPr>
        <w:t xml:space="preserve">A description of the warranty conditions, which must be in accordance with the conditions laid down in Article 32 of the </w:t>
      </w:r>
      <w:r w:rsidR="005C1201">
        <w:rPr>
          <w:sz w:val="22"/>
        </w:rPr>
        <w:t>g</w:t>
      </w:r>
      <w:r w:rsidRPr="00E82463">
        <w:rPr>
          <w:sz w:val="22"/>
        </w:rPr>
        <w:t xml:space="preserve">eneral </w:t>
      </w:r>
      <w:r w:rsidR="005C1201">
        <w:rPr>
          <w:sz w:val="22"/>
        </w:rPr>
        <w:t>c</w:t>
      </w:r>
      <w:r w:rsidRPr="00E82463">
        <w:rPr>
          <w:sz w:val="22"/>
        </w:rPr>
        <w:t>onditions</w:t>
      </w:r>
      <w:r w:rsidRPr="00E82463">
        <w:rPr>
          <w:color w:val="339966"/>
          <w:sz w:val="22"/>
          <w:u w:val="single"/>
        </w:rPr>
        <w:t>.</w:t>
      </w:r>
    </w:p>
    <w:p w14:paraId="497EF612" w14:textId="77777777" w:rsidR="0047783A" w:rsidRPr="00E82463" w:rsidRDefault="0047783A" w:rsidP="00D45256">
      <w:pPr>
        <w:pStyle w:val="Text1"/>
        <w:numPr>
          <w:ilvl w:val="0"/>
          <w:numId w:val="36"/>
        </w:numPr>
        <w:ind w:left="1134" w:hanging="425"/>
        <w:rPr>
          <w:sz w:val="22"/>
        </w:rPr>
      </w:pPr>
      <w:r w:rsidRPr="00E82463">
        <w:rPr>
          <w:sz w:val="22"/>
        </w:rPr>
        <w:lastRenderedPageBreak/>
        <w:t>Duly authorised signature: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consortium is duly authorised to do so.</w:t>
      </w:r>
    </w:p>
    <w:p w14:paraId="26B2ED4D" w14:textId="1D02B8FF" w:rsidR="0047783A" w:rsidRPr="00C05283" w:rsidRDefault="00C05283" w:rsidP="00C05283">
      <w:pPr>
        <w:pStyle w:val="Text1"/>
        <w:numPr>
          <w:ilvl w:val="0"/>
          <w:numId w:val="36"/>
        </w:numPr>
        <w:ind w:left="1134" w:hanging="425"/>
        <w:rPr>
          <w:sz w:val="22"/>
        </w:rPr>
      </w:pPr>
      <w:r w:rsidRPr="00C05283">
        <w:rPr>
          <w:sz w:val="22"/>
        </w:rPr>
        <w:t>Documentary evidence for exclusion and selection criteria</w:t>
      </w:r>
      <w:r>
        <w:rPr>
          <w:sz w:val="22"/>
        </w:rPr>
        <w:t>.</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Default="00A633C6" w:rsidP="00D45256">
      <w:pPr>
        <w:pStyle w:val="Heading1"/>
        <w:rPr>
          <w:lang w:val="en-IE"/>
        </w:rPr>
      </w:pPr>
      <w:bookmarkStart w:id="20"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20"/>
    </w:p>
    <w:p w14:paraId="5F29CE5D" w14:textId="77777777" w:rsidR="00C4159F" w:rsidRPr="00C4159F" w:rsidRDefault="00C4159F" w:rsidP="00C4159F">
      <w:pPr>
        <w:pStyle w:val="CommentText"/>
        <w:rPr>
          <w:rFonts w:ascii="Times New Roman" w:hAnsi="Times New Roman"/>
          <w:sz w:val="22"/>
          <w:szCs w:val="22"/>
        </w:rPr>
      </w:pPr>
      <w:r w:rsidRPr="00C4159F">
        <w:rPr>
          <w:rFonts w:ascii="Times New Roman" w:hAnsi="Times New Roman"/>
          <w:sz w:val="22"/>
          <w:szCs w:val="22"/>
        </w:rPr>
        <w:t>The applicable tax and customs arrangements are the following:</w:t>
      </w:r>
    </w:p>
    <w:p w14:paraId="77F3CDC4" w14:textId="1A2714E9" w:rsidR="00C4159F" w:rsidRPr="00C4159F" w:rsidRDefault="00C4159F" w:rsidP="00C4159F">
      <w:pPr>
        <w:rPr>
          <w:rFonts w:ascii="Times New Roman" w:hAnsi="Times New Roman"/>
          <w:sz w:val="22"/>
          <w:szCs w:val="22"/>
          <w:lang w:val="en-IE"/>
        </w:rPr>
      </w:pPr>
      <w:r w:rsidRPr="00C4159F">
        <w:rPr>
          <w:rFonts w:ascii="Times New Roman" w:hAnsi="Times New Roman"/>
          <w:sz w:val="22"/>
          <w:szCs w:val="22"/>
        </w:rPr>
        <w:t>VAT cannot be exempted</w:t>
      </w:r>
      <w:r>
        <w:rPr>
          <w:rFonts w:ascii="Times New Roman" w:hAnsi="Times New Roman"/>
          <w:sz w:val="22"/>
          <w:szCs w:val="22"/>
        </w:rPr>
        <w:t>.</w:t>
      </w:r>
    </w:p>
    <w:p w14:paraId="09EA0EDD" w14:textId="1D6F9E40" w:rsidR="0047783A" w:rsidRPr="00D45256" w:rsidRDefault="00A633C6" w:rsidP="00D45256">
      <w:pPr>
        <w:pStyle w:val="Heading1"/>
        <w:rPr>
          <w:lang w:val="en-IE"/>
        </w:rPr>
      </w:pPr>
      <w:bookmarkStart w:id="21" w:name="_Toc42488082"/>
      <w:r w:rsidRPr="00D45256">
        <w:rPr>
          <w:lang w:val="en-IE"/>
        </w:rPr>
        <w:t>13.</w:t>
      </w:r>
      <w:r w:rsidR="005A3D33" w:rsidRPr="00D45256">
        <w:rPr>
          <w:lang w:val="en-IE"/>
        </w:rPr>
        <w:tab/>
      </w:r>
      <w:r w:rsidR="0047783A" w:rsidRPr="00D45256">
        <w:rPr>
          <w:lang w:val="en-IE"/>
        </w:rPr>
        <w:t>Additional information before the deadline for submission of tenders</w:t>
      </w:r>
      <w:bookmarkEnd w:id="21"/>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70ADBF2A" w14:textId="77777777" w:rsidR="00DB5423" w:rsidRPr="00E82463" w:rsidRDefault="00DB5423" w:rsidP="00DB5423">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5FA9ABA0" w14:textId="6EC30C8D" w:rsidR="009E5310" w:rsidRPr="007F3836" w:rsidRDefault="007F3836" w:rsidP="007F3836">
      <w:pPr>
        <w:pStyle w:val="BodyText"/>
        <w:spacing w:after="0"/>
        <w:ind w:left="562"/>
        <w:contextualSpacing/>
        <w:jc w:val="both"/>
        <w:rPr>
          <w:rFonts w:ascii="Times New Roman" w:hAnsi="Times New Roman"/>
          <w:b/>
          <w:sz w:val="22"/>
          <w:szCs w:val="22"/>
          <w:highlight w:val="yellow"/>
        </w:rPr>
      </w:pPr>
      <w:r w:rsidRPr="007F3836">
        <w:rPr>
          <w:rFonts w:ascii="Times New Roman" w:hAnsi="Times New Roman"/>
          <w:b/>
          <w:sz w:val="22"/>
          <w:szCs w:val="22"/>
        </w:rPr>
        <w:t>Institute of public health of Vojvodina</w:t>
      </w:r>
    </w:p>
    <w:p w14:paraId="6F051C91" w14:textId="77777777" w:rsidR="007F3836" w:rsidRPr="007F3836" w:rsidRDefault="007F3836" w:rsidP="007F3836">
      <w:pPr>
        <w:pStyle w:val="BodyText"/>
        <w:ind w:left="562"/>
        <w:contextualSpacing/>
        <w:jc w:val="both"/>
        <w:rPr>
          <w:rFonts w:ascii="Times New Roman" w:hAnsi="Times New Roman"/>
          <w:sz w:val="22"/>
          <w:szCs w:val="22"/>
        </w:rPr>
      </w:pPr>
      <w:r w:rsidRPr="007F3836">
        <w:rPr>
          <w:rFonts w:ascii="Times New Roman" w:hAnsi="Times New Roman"/>
          <w:sz w:val="22"/>
          <w:szCs w:val="22"/>
        </w:rPr>
        <w:t>Futoška 121</w:t>
      </w:r>
    </w:p>
    <w:p w14:paraId="2E0D7488" w14:textId="40DE5561" w:rsidR="007F3836" w:rsidRPr="007F3836" w:rsidRDefault="0061502F" w:rsidP="007F3836">
      <w:pPr>
        <w:pStyle w:val="BodyText"/>
        <w:ind w:left="562"/>
        <w:contextualSpacing/>
        <w:jc w:val="both"/>
        <w:rPr>
          <w:rFonts w:ascii="Times New Roman" w:hAnsi="Times New Roman"/>
          <w:sz w:val="22"/>
          <w:szCs w:val="22"/>
        </w:rPr>
      </w:pPr>
      <w:r>
        <w:rPr>
          <w:rFonts w:ascii="Times New Roman" w:hAnsi="Times New Roman"/>
          <w:sz w:val="22"/>
          <w:szCs w:val="22"/>
          <w:lang w:val="sr-Cyrl-RS"/>
        </w:rPr>
        <w:t xml:space="preserve">21000 </w:t>
      </w:r>
      <w:r w:rsidR="007F3836" w:rsidRPr="007F3836">
        <w:rPr>
          <w:rFonts w:ascii="Times New Roman" w:hAnsi="Times New Roman"/>
          <w:sz w:val="22"/>
          <w:szCs w:val="22"/>
        </w:rPr>
        <w:t>Novi Sad, Republic of Serbia</w:t>
      </w:r>
    </w:p>
    <w:p w14:paraId="263F4DB6" w14:textId="25170942" w:rsidR="007F3836" w:rsidRDefault="007F3836" w:rsidP="007F3836">
      <w:pPr>
        <w:pStyle w:val="BodyText"/>
        <w:ind w:left="562"/>
        <w:contextualSpacing/>
        <w:jc w:val="both"/>
        <w:rPr>
          <w:rFonts w:ascii="Times New Roman" w:hAnsi="Times New Roman"/>
          <w:sz w:val="22"/>
          <w:szCs w:val="22"/>
        </w:rPr>
      </w:pPr>
      <w:r w:rsidRPr="007F3836">
        <w:rPr>
          <w:rFonts w:ascii="Times New Roman" w:hAnsi="Times New Roman"/>
          <w:sz w:val="22"/>
          <w:szCs w:val="22"/>
        </w:rPr>
        <w:t>Contact person:</w:t>
      </w:r>
      <w:r>
        <w:rPr>
          <w:rFonts w:ascii="Times New Roman" w:hAnsi="Times New Roman"/>
          <w:sz w:val="22"/>
          <w:szCs w:val="22"/>
        </w:rPr>
        <w:t xml:space="preserve"> dr Sanja Bijelović, project manager</w:t>
      </w:r>
    </w:p>
    <w:p w14:paraId="7FCAE930" w14:textId="48AA0342" w:rsidR="007F3836" w:rsidRPr="007F3836" w:rsidRDefault="007F3836" w:rsidP="007F3836">
      <w:pPr>
        <w:pStyle w:val="BodyText"/>
        <w:ind w:left="562"/>
        <w:contextualSpacing/>
        <w:jc w:val="both"/>
        <w:rPr>
          <w:rFonts w:ascii="Times New Roman" w:hAnsi="Times New Roman"/>
          <w:sz w:val="22"/>
          <w:szCs w:val="22"/>
        </w:rPr>
      </w:pPr>
      <w:r>
        <w:rPr>
          <w:rFonts w:ascii="Times New Roman" w:hAnsi="Times New Roman"/>
          <w:sz w:val="22"/>
          <w:szCs w:val="22"/>
        </w:rPr>
        <w:t xml:space="preserve">Contact email: </w:t>
      </w:r>
      <w:r w:rsidRPr="007F3836">
        <w:rPr>
          <w:rFonts w:ascii="Times New Roman" w:hAnsi="Times New Roman"/>
          <w:sz w:val="22"/>
          <w:szCs w:val="22"/>
        </w:rPr>
        <w:t>sanja.bijelovic@izjzv.org.rs</w:t>
      </w:r>
    </w:p>
    <w:p w14:paraId="1DA13B28" w14:textId="77777777" w:rsidR="007F3836" w:rsidRDefault="007F3836" w:rsidP="007F3836">
      <w:pPr>
        <w:pStyle w:val="BodyText"/>
        <w:ind w:left="562"/>
        <w:contextualSpacing/>
        <w:jc w:val="both"/>
        <w:rPr>
          <w:rFonts w:ascii="Times New Roman" w:hAnsi="Times New Roman"/>
          <w:sz w:val="22"/>
          <w:szCs w:val="22"/>
          <w:highlight w:val="yellow"/>
        </w:rPr>
      </w:pPr>
    </w:p>
    <w:p w14:paraId="5502C2B8" w14:textId="4D099BFC" w:rsidR="00A93219" w:rsidRPr="004010D9" w:rsidRDefault="00A93219" w:rsidP="00D45256">
      <w:pPr>
        <w:pStyle w:val="BodyText"/>
        <w:ind w:left="567"/>
        <w:jc w:val="both"/>
        <w:rPr>
          <w:rFonts w:ascii="Times New Roman" w:hAnsi="Times New Roman"/>
          <w:sz w:val="22"/>
          <w:szCs w:val="22"/>
        </w:rPr>
      </w:pPr>
      <w:r w:rsidRPr="004010D9">
        <w:rPr>
          <w:rFonts w:ascii="Times New Roman" w:hAnsi="Times New Roman"/>
          <w:sz w:val="22"/>
          <w:szCs w:val="22"/>
        </w:rPr>
        <w:t>Any clarification of the tender dossier will be communicated simultaneously in writing to all tenderers at the latest 8 days before the deadline for submitting tenders</w:t>
      </w:r>
      <w:r w:rsidR="004010D9" w:rsidRPr="004010D9">
        <w:rPr>
          <w:rFonts w:ascii="Times New Roman" w:hAnsi="Times New Roman"/>
          <w:sz w:val="22"/>
          <w:szCs w:val="22"/>
        </w:rPr>
        <w:t>.</w:t>
      </w:r>
    </w:p>
    <w:p w14:paraId="5A6F00C2" w14:textId="77777777" w:rsidR="0047783A" w:rsidRPr="00E82463" w:rsidRDefault="0047783A" w:rsidP="00767390">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292352D6" w14:textId="0B0B34C2" w:rsidR="0047783A" w:rsidRPr="004010D9" w:rsidRDefault="00A633C6" w:rsidP="004010D9">
      <w:pPr>
        <w:pStyle w:val="Heading1"/>
        <w:rPr>
          <w:lang w:val="en-IE"/>
        </w:rPr>
      </w:pPr>
      <w:bookmarkStart w:id="22" w:name="_Toc42488083"/>
      <w:r w:rsidRPr="00D45256">
        <w:rPr>
          <w:lang w:val="en-IE"/>
        </w:rPr>
        <w:t>14.</w:t>
      </w:r>
      <w:r w:rsidR="005A3D33" w:rsidRPr="00D45256">
        <w:rPr>
          <w:lang w:val="en-IE"/>
        </w:rPr>
        <w:tab/>
      </w:r>
      <w:r w:rsidR="0047783A" w:rsidRPr="00D45256">
        <w:rPr>
          <w:lang w:val="en-IE"/>
        </w:rPr>
        <w:t>Clarification meeting / site visit</w:t>
      </w:r>
      <w:bookmarkEnd w:id="22"/>
    </w:p>
    <w:p w14:paraId="4B2DAFE3" w14:textId="4A5D3F6C" w:rsidR="0047783A" w:rsidRPr="004010D9" w:rsidRDefault="0047783A" w:rsidP="00AC07D4">
      <w:pPr>
        <w:pStyle w:val="BodyText"/>
        <w:ind w:left="567" w:hanging="567"/>
        <w:rPr>
          <w:rFonts w:ascii="Times New Roman" w:hAnsi="Times New Roman"/>
          <w:sz w:val="22"/>
          <w:szCs w:val="22"/>
        </w:rPr>
      </w:pPr>
      <w:r w:rsidRPr="004010D9">
        <w:rPr>
          <w:rFonts w:ascii="Times New Roman" w:hAnsi="Times New Roman"/>
          <w:sz w:val="22"/>
          <w:szCs w:val="22"/>
        </w:rPr>
        <w:t>14.1</w:t>
      </w:r>
      <w:r w:rsidRPr="004010D9">
        <w:rPr>
          <w:rFonts w:ascii="Times New Roman" w:hAnsi="Times New Roman"/>
          <w:sz w:val="22"/>
          <w:szCs w:val="22"/>
        </w:rPr>
        <w:tab/>
        <w:t xml:space="preserve">No </w:t>
      </w:r>
      <w:r w:rsidR="00EC2910" w:rsidRPr="004010D9">
        <w:rPr>
          <w:rFonts w:ascii="Times New Roman" w:hAnsi="Times New Roman"/>
          <w:sz w:val="22"/>
          <w:szCs w:val="22"/>
        </w:rPr>
        <w:t xml:space="preserve">information </w:t>
      </w:r>
      <w:r w:rsidRPr="004010D9">
        <w:rPr>
          <w:rFonts w:ascii="Times New Roman" w:hAnsi="Times New Roman"/>
          <w:sz w:val="22"/>
          <w:szCs w:val="22"/>
        </w:rPr>
        <w:t>meeting / site visit planned. Visits by individual prospective tenderers during the tender period cannot be organised.</w:t>
      </w:r>
    </w:p>
    <w:p w14:paraId="6214904C" w14:textId="52B2B540" w:rsidR="0047783A" w:rsidRPr="00D45256" w:rsidRDefault="005A3D33" w:rsidP="00D45256">
      <w:pPr>
        <w:pStyle w:val="Heading1"/>
        <w:rPr>
          <w:lang w:val="en-IE"/>
        </w:rPr>
      </w:pPr>
      <w:bookmarkStart w:id="23" w:name="_Toc42488084"/>
      <w:r w:rsidRPr="00D45256">
        <w:rPr>
          <w:lang w:val="en-IE"/>
        </w:rPr>
        <w:lastRenderedPageBreak/>
        <w:t>15.</w:t>
      </w:r>
      <w:r w:rsidRPr="00D45256">
        <w:rPr>
          <w:lang w:val="en-IE"/>
        </w:rPr>
        <w:tab/>
      </w:r>
      <w:r w:rsidR="0047783A" w:rsidRPr="00D45256">
        <w:rPr>
          <w:lang w:val="en-IE"/>
        </w:rPr>
        <w:t>Alteration or withdrawal of tenders</w:t>
      </w:r>
      <w:bookmarkEnd w:id="23"/>
    </w:p>
    <w:p w14:paraId="31E0BA62" w14:textId="675A5633" w:rsidR="002F559C" w:rsidRPr="004010D9" w:rsidRDefault="0047783A" w:rsidP="004010D9">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004010D9">
        <w:rPr>
          <w:rFonts w:ascii="Times New Roman" w:hAnsi="Times New Roman"/>
          <w:sz w:val="22"/>
          <w:szCs w:val="22"/>
          <w:lang w:val="en-IE"/>
        </w:rPr>
        <w:t xml:space="preserve">   </w:t>
      </w:r>
      <w:r w:rsidR="002F559C" w:rsidRPr="004010D9">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168A7">
        <w:rPr>
          <w:rFonts w:ascii="Times New Roman" w:hAnsi="Times New Roman"/>
          <w:sz w:val="22"/>
          <w:lang w:val="en-IE"/>
        </w:rPr>
        <w:t xml:space="preserve"> </w:t>
      </w:r>
    </w:p>
    <w:p w14:paraId="2F12C80F" w14:textId="0FA9C403" w:rsidR="0047783A" w:rsidRPr="004010D9" w:rsidRDefault="0047783A" w:rsidP="009956B4">
      <w:pPr>
        <w:pStyle w:val="Heading2"/>
        <w:keepNext w:val="0"/>
        <w:ind w:left="567"/>
        <w:jc w:val="both"/>
        <w:rPr>
          <w:rFonts w:ascii="Times New Roman" w:hAnsi="Times New Roman"/>
          <w:sz w:val="22"/>
          <w:szCs w:val="22"/>
          <w:lang w:val="en-GB"/>
        </w:rPr>
      </w:pPr>
      <w:r w:rsidRPr="004010D9">
        <w:rPr>
          <w:rFonts w:ascii="Times New Roman" w:hAnsi="Times New Roman"/>
          <w:sz w:val="22"/>
          <w:szCs w:val="22"/>
          <w:lang w:val="en-GB"/>
        </w:rPr>
        <w:t xml:space="preserve">Any such notification of alteration or withdrawal must be prepared and submitted in accordance with </w:t>
      </w:r>
      <w:r w:rsidR="000C6C88" w:rsidRPr="004010D9">
        <w:rPr>
          <w:rFonts w:ascii="Times New Roman" w:hAnsi="Times New Roman"/>
          <w:sz w:val="22"/>
          <w:szCs w:val="22"/>
          <w:lang w:val="en-GB"/>
        </w:rPr>
        <w:t>Section 10</w:t>
      </w:r>
      <w:r w:rsidRPr="004010D9">
        <w:rPr>
          <w:rFonts w:ascii="Times New Roman" w:hAnsi="Times New Roman"/>
          <w:sz w:val="22"/>
          <w:szCs w:val="22"/>
          <w:lang w:val="en-GB"/>
        </w:rPr>
        <w:t xml:space="preserve">. The outer envelope must be marked </w:t>
      </w:r>
      <w:r w:rsidR="006A5F84" w:rsidRPr="004010D9">
        <w:rPr>
          <w:rFonts w:ascii="Times New Roman" w:hAnsi="Times New Roman"/>
          <w:sz w:val="22"/>
          <w:szCs w:val="22"/>
          <w:lang w:val="en-GB"/>
        </w:rPr>
        <w:t>‘</w:t>
      </w:r>
      <w:r w:rsidRPr="004010D9">
        <w:rPr>
          <w:rFonts w:ascii="Times New Roman" w:hAnsi="Times New Roman"/>
          <w:sz w:val="22"/>
          <w:szCs w:val="22"/>
          <w:lang w:val="en-GB"/>
        </w:rPr>
        <w:t>Alteration</w:t>
      </w:r>
      <w:r w:rsidR="006A5F84" w:rsidRPr="004010D9">
        <w:rPr>
          <w:rFonts w:ascii="Times New Roman" w:hAnsi="Times New Roman"/>
          <w:sz w:val="22"/>
          <w:szCs w:val="22"/>
          <w:lang w:val="en-GB"/>
        </w:rPr>
        <w:t>’</w:t>
      </w:r>
      <w:r w:rsidRPr="004010D9">
        <w:rPr>
          <w:rFonts w:ascii="Times New Roman" w:hAnsi="Times New Roman"/>
          <w:sz w:val="22"/>
          <w:szCs w:val="22"/>
          <w:lang w:val="en-GB"/>
        </w:rPr>
        <w:t xml:space="preserve"> or </w:t>
      </w:r>
      <w:r w:rsidR="006A5F84" w:rsidRPr="004010D9">
        <w:rPr>
          <w:rFonts w:ascii="Times New Roman" w:hAnsi="Times New Roman"/>
          <w:sz w:val="22"/>
          <w:szCs w:val="22"/>
          <w:lang w:val="en-GB"/>
        </w:rPr>
        <w:t>‘</w:t>
      </w:r>
      <w:r w:rsidRPr="004010D9">
        <w:rPr>
          <w:rFonts w:ascii="Times New Roman" w:hAnsi="Times New Roman"/>
          <w:sz w:val="22"/>
          <w:szCs w:val="22"/>
          <w:lang w:val="en-GB"/>
        </w:rPr>
        <w:t>Withdrawal</w:t>
      </w:r>
      <w:r w:rsidR="006A5F84" w:rsidRPr="004010D9">
        <w:rPr>
          <w:rFonts w:ascii="Times New Roman" w:hAnsi="Times New Roman"/>
          <w:sz w:val="22"/>
          <w:szCs w:val="22"/>
          <w:lang w:val="en-GB"/>
        </w:rPr>
        <w:t>’</w:t>
      </w:r>
      <w:r w:rsidRPr="004010D9">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Heading1"/>
        <w:rPr>
          <w:lang w:val="en-IE"/>
        </w:rPr>
      </w:pPr>
      <w:bookmarkStart w:id="24" w:name="_Toc42488085"/>
      <w:r w:rsidRPr="00D45256">
        <w:rPr>
          <w:lang w:val="en-IE"/>
        </w:rPr>
        <w:t>16.</w:t>
      </w:r>
      <w:r w:rsidR="005A3D33" w:rsidRPr="00D45256">
        <w:rPr>
          <w:lang w:val="en-IE"/>
        </w:rPr>
        <w:tab/>
      </w:r>
      <w:r w:rsidR="0047783A" w:rsidRPr="00D45256">
        <w:rPr>
          <w:lang w:val="en-IE"/>
        </w:rPr>
        <w:t>Costs of preparing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Heading1"/>
        <w:rPr>
          <w:lang w:val="en-IE"/>
        </w:rPr>
      </w:pPr>
      <w:r w:rsidRPr="00D45256">
        <w:rPr>
          <w:lang w:val="en-IE"/>
        </w:rPr>
        <w:t>17.</w:t>
      </w:r>
      <w:r w:rsidR="005A3D33" w:rsidRPr="00D45256">
        <w:rPr>
          <w:lang w:val="en-IE"/>
        </w:rPr>
        <w:tab/>
      </w:r>
      <w:bookmarkStart w:id="25" w:name="_Toc42488086"/>
      <w:r w:rsidR="0047783A" w:rsidRPr="00D45256">
        <w:rPr>
          <w:lang w:val="en-IE"/>
        </w:rPr>
        <w:t>Ownership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Heading1"/>
        <w:rPr>
          <w:lang w:val="en-IE"/>
        </w:rPr>
      </w:pPr>
      <w:bookmarkStart w:id="26" w:name="_Toc42488087"/>
      <w:r w:rsidRPr="00D45256">
        <w:rPr>
          <w:lang w:val="en-IE"/>
        </w:rPr>
        <w:t>18.</w:t>
      </w:r>
      <w:r w:rsidR="005A3D33" w:rsidRPr="00D45256">
        <w:rPr>
          <w:lang w:val="en-IE"/>
        </w:rPr>
        <w:tab/>
      </w:r>
      <w:r w:rsidR="0047783A" w:rsidRPr="00D45256">
        <w:rPr>
          <w:lang w:val="en-IE"/>
        </w:rPr>
        <w:t>Joint venture or consortium</w:t>
      </w:r>
      <w:bookmarkEnd w:id="26"/>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D45256">
      <w:pPr>
        <w:pStyle w:val="Heading1"/>
        <w:rPr>
          <w:lang w:val="en-IE"/>
        </w:rPr>
      </w:pPr>
      <w:bookmarkStart w:id="27" w:name="_Toc42488088"/>
      <w:r w:rsidRPr="00D45256">
        <w:rPr>
          <w:lang w:val="en-IE"/>
        </w:rPr>
        <w:t>19.</w:t>
      </w:r>
      <w:r w:rsidR="00092841" w:rsidRPr="00D45256">
        <w:rPr>
          <w:lang w:val="en-IE"/>
        </w:rPr>
        <w:tab/>
      </w:r>
      <w:r w:rsidR="0047783A" w:rsidRPr="00D45256">
        <w:rPr>
          <w:lang w:val="en-IE"/>
        </w:rPr>
        <w:t>Opening of tenders</w:t>
      </w:r>
      <w:bookmarkEnd w:id="27"/>
    </w:p>
    <w:p w14:paraId="69359F45" w14:textId="425B0987" w:rsidR="0000259F" w:rsidRPr="004010D9" w:rsidRDefault="0047783A" w:rsidP="004010D9">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233080A4" w14:textId="77777777" w:rsidR="00C523AE" w:rsidRDefault="00C523AE" w:rsidP="0000259F">
      <w:pPr>
        <w:pStyle w:val="Heading2"/>
        <w:ind w:left="567" w:hanging="567"/>
        <w:jc w:val="both"/>
        <w:rPr>
          <w:rFonts w:ascii="Times New Roman" w:hAnsi="Times New Roman"/>
          <w:sz w:val="22"/>
          <w:lang w:val="en-GB"/>
        </w:rPr>
      </w:pPr>
    </w:p>
    <w:p w14:paraId="73EE2542" w14:textId="77777777" w:rsidR="00C523AE" w:rsidRDefault="00C523AE" w:rsidP="0000259F">
      <w:pPr>
        <w:pStyle w:val="Heading2"/>
        <w:ind w:left="567" w:hanging="567"/>
        <w:jc w:val="both"/>
        <w:rPr>
          <w:rFonts w:ascii="Times New Roman" w:hAnsi="Times New Roman"/>
          <w:sz w:val="22"/>
          <w:lang w:val="en-GB"/>
        </w:rPr>
      </w:pPr>
    </w:p>
    <w:p w14:paraId="04BF86A3" w14:textId="16C3E328" w:rsidR="0000259F" w:rsidRDefault="0047783A" w:rsidP="0000259F">
      <w:pPr>
        <w:pStyle w:val="Heading2"/>
        <w:ind w:left="567" w:hanging="567"/>
        <w:jc w:val="both"/>
        <w:rPr>
          <w:rFonts w:ascii="Times New Roman" w:hAnsi="Times New Roman"/>
          <w:sz w:val="22"/>
          <w:lang w:val="en-GB"/>
        </w:rPr>
      </w:pPr>
      <w:bookmarkStart w:id="28" w:name="_GoBack"/>
      <w:bookmarkEnd w:id="28"/>
      <w:r w:rsidRPr="00E82463">
        <w:rPr>
          <w:rFonts w:ascii="Times New Roman" w:hAnsi="Times New Roman"/>
          <w:sz w:val="22"/>
          <w:lang w:val="en-GB"/>
        </w:rPr>
        <w:t>19.2</w:t>
      </w:r>
      <w:r w:rsidRPr="00E82463">
        <w:rPr>
          <w:rFonts w:ascii="Times New Roman" w:hAnsi="Times New Roman"/>
          <w:sz w:val="22"/>
          <w:lang w:val="en-GB"/>
        </w:rPr>
        <w:tab/>
      </w:r>
      <w:r w:rsidR="000C6C88" w:rsidRPr="004010D9">
        <w:rPr>
          <w:rFonts w:ascii="Times New Roman" w:hAnsi="Times New Roman"/>
          <w:sz w:val="22"/>
          <w:lang w:val="en-GB"/>
        </w:rPr>
        <w:t>The d</w:t>
      </w:r>
      <w:r w:rsidR="0000259F" w:rsidRPr="004010D9">
        <w:rPr>
          <w:rFonts w:ascii="Times New Roman" w:hAnsi="Times New Roman"/>
          <w:sz w:val="22"/>
          <w:lang w:val="en-GB"/>
        </w:rPr>
        <w:t>ate and venue of the tender opening session</w:t>
      </w:r>
      <w:r w:rsidR="00C4159F">
        <w:rPr>
          <w:rFonts w:ascii="Times New Roman" w:hAnsi="Times New Roman"/>
          <w:sz w:val="22"/>
          <w:lang w:val="en-GB"/>
        </w:rPr>
        <w:t xml:space="preserve">: </w:t>
      </w:r>
    </w:p>
    <w:p w14:paraId="1684AEFA" w14:textId="2A16D9F4" w:rsidR="00354A28" w:rsidRDefault="00C523AE" w:rsidP="00354A28">
      <w:pPr>
        <w:contextualSpacing/>
        <w:rPr>
          <w:rFonts w:ascii="Times New Roman" w:hAnsi="Times New Roman"/>
          <w:b/>
          <w:sz w:val="22"/>
          <w:szCs w:val="22"/>
        </w:rPr>
      </w:pPr>
      <w:r w:rsidRPr="00C523AE">
        <w:rPr>
          <w:rFonts w:ascii="Times New Roman" w:hAnsi="Times New Roman"/>
          <w:b/>
          <w:sz w:val="22"/>
          <w:szCs w:val="22"/>
        </w:rPr>
        <w:t>14.05.2025. at 12:00</w:t>
      </w:r>
    </w:p>
    <w:p w14:paraId="4691BB7C" w14:textId="65D42462" w:rsidR="00354A28" w:rsidRPr="00354A28" w:rsidRDefault="00354A28" w:rsidP="00354A28">
      <w:pPr>
        <w:contextualSpacing/>
        <w:rPr>
          <w:rFonts w:ascii="Times New Roman" w:hAnsi="Times New Roman"/>
          <w:b/>
          <w:sz w:val="22"/>
          <w:szCs w:val="22"/>
        </w:rPr>
      </w:pPr>
      <w:r w:rsidRPr="00354A28">
        <w:rPr>
          <w:rFonts w:ascii="Times New Roman" w:hAnsi="Times New Roman"/>
          <w:b/>
          <w:sz w:val="22"/>
          <w:szCs w:val="22"/>
        </w:rPr>
        <w:t>Institute of public health of Vojvodina</w:t>
      </w:r>
    </w:p>
    <w:p w14:paraId="5FD26A79" w14:textId="77777777" w:rsidR="00354A28" w:rsidRPr="00354A28" w:rsidRDefault="00354A28" w:rsidP="00354A28">
      <w:pPr>
        <w:contextualSpacing/>
        <w:rPr>
          <w:rFonts w:ascii="Times New Roman" w:hAnsi="Times New Roman"/>
          <w:sz w:val="22"/>
          <w:szCs w:val="22"/>
        </w:rPr>
      </w:pPr>
      <w:r w:rsidRPr="00354A28">
        <w:rPr>
          <w:rFonts w:ascii="Times New Roman" w:hAnsi="Times New Roman"/>
          <w:sz w:val="22"/>
          <w:szCs w:val="22"/>
        </w:rPr>
        <w:t>Futoška 121</w:t>
      </w:r>
    </w:p>
    <w:p w14:paraId="76F21949" w14:textId="004F5140" w:rsidR="00354A28" w:rsidRDefault="00354A28" w:rsidP="00354A28">
      <w:pPr>
        <w:contextualSpacing/>
        <w:rPr>
          <w:rFonts w:ascii="Times New Roman" w:hAnsi="Times New Roman"/>
          <w:sz w:val="22"/>
          <w:szCs w:val="22"/>
        </w:rPr>
      </w:pPr>
      <w:r w:rsidRPr="00354A28">
        <w:rPr>
          <w:rFonts w:ascii="Times New Roman" w:hAnsi="Times New Roman"/>
          <w:sz w:val="22"/>
          <w:szCs w:val="22"/>
        </w:rPr>
        <w:t>Novi Sad, Republic of Serbia</w:t>
      </w:r>
    </w:p>
    <w:p w14:paraId="7DECA5D0" w14:textId="39C23391" w:rsidR="00354A28" w:rsidRPr="00354A28" w:rsidRDefault="00354A28" w:rsidP="00354A28">
      <w:pPr>
        <w:contextualSpacing/>
        <w:rPr>
          <w:rFonts w:ascii="Times New Roman" w:hAnsi="Times New Roman"/>
          <w:sz w:val="22"/>
          <w:szCs w:val="22"/>
        </w:rPr>
      </w:pPr>
      <w:r>
        <w:rPr>
          <w:rFonts w:ascii="Times New Roman" w:hAnsi="Times New Roman"/>
          <w:sz w:val="22"/>
          <w:szCs w:val="22"/>
        </w:rPr>
        <w:t>Third and a half floor, room number 74a</w:t>
      </w:r>
    </w:p>
    <w:p w14:paraId="4D1BAB12" w14:textId="6A411C7D" w:rsidR="00190D69" w:rsidRPr="00190D69" w:rsidRDefault="00190D69" w:rsidP="00190D69"/>
    <w:p w14:paraId="1E74FCE9" w14:textId="05139A33" w:rsidR="0096647C" w:rsidRPr="00257557" w:rsidRDefault="0096647C" w:rsidP="0096647C">
      <w:pPr>
        <w:ind w:left="567"/>
        <w:jc w:val="both"/>
        <w:rPr>
          <w:rFonts w:ascii="Times New Roman" w:hAnsi="Times New Roman"/>
          <w:sz w:val="22"/>
          <w:szCs w:val="22"/>
        </w:rPr>
      </w:pPr>
      <w:r w:rsidRPr="004010D9">
        <w:rPr>
          <w:rFonts w:ascii="Times New Roman" w:hAnsi="Times New Roman"/>
          <w:sz w:val="22"/>
          <w:szCs w:val="22"/>
        </w:rPr>
        <w:t xml:space="preserve">Tenderers wishing to attend the opening session, are required to send a request by email to </w:t>
      </w:r>
      <w:hyperlink r:id="rId10" w:history="1">
        <w:r w:rsidR="004010D9" w:rsidRPr="004010D9">
          <w:rPr>
            <w:rStyle w:val="Hyperlink"/>
            <w:rFonts w:ascii="Times New Roman" w:hAnsi="Times New Roman"/>
            <w:sz w:val="22"/>
            <w:szCs w:val="22"/>
          </w:rPr>
          <w:t>sanja.bijelovic@izjzv.org.rs</w:t>
        </w:r>
      </w:hyperlink>
      <w:r w:rsidR="004010D9" w:rsidRPr="004010D9">
        <w:rPr>
          <w:rFonts w:ascii="Times New Roman" w:hAnsi="Times New Roman"/>
          <w:sz w:val="22"/>
          <w:szCs w:val="22"/>
        </w:rPr>
        <w:t xml:space="preserve"> </w:t>
      </w:r>
      <w:r w:rsidRPr="004010D9">
        <w:rPr>
          <w:rFonts w:ascii="Times New Roman" w:hAnsi="Times New Roman"/>
          <w:sz w:val="22"/>
          <w:szCs w:val="22"/>
        </w:rPr>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Default="0047783A">
      <w:pPr>
        <w:pStyle w:val="Heading2"/>
        <w:keepNext w:val="0"/>
        <w:ind w:left="567"/>
        <w:jc w:val="both"/>
        <w:rPr>
          <w:rFonts w:ascii="Times New Roman" w:hAnsi="Times New Roman"/>
          <w:sz w:val="22"/>
          <w:lang w:val="en-GB"/>
        </w:rPr>
      </w:pPr>
      <w:r w:rsidRPr="004010D9">
        <w:rPr>
          <w:rFonts w:ascii="Times New Roman" w:hAnsi="Times New Roman"/>
          <w:sz w:val="22"/>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4010D9">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4010D9">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575B62" w:rsidRDefault="0047783A" w:rsidP="001A2BC4">
      <w:pPr>
        <w:ind w:left="567" w:hanging="567"/>
        <w:jc w:val="both"/>
        <w:rPr>
          <w:rFonts w:ascii="Times New Roman" w:hAnsi="Times New Roman"/>
          <w:sz w:val="22"/>
          <w:highlight w:val="lightGray"/>
        </w:rPr>
      </w:pPr>
      <w:r w:rsidRPr="00E82463">
        <w:rPr>
          <w:rFonts w:ascii="Times New Roman" w:hAnsi="Times New Roman"/>
          <w:sz w:val="22"/>
        </w:rPr>
        <w:t>19.3</w:t>
      </w:r>
      <w:r w:rsidRPr="00E82463">
        <w:rPr>
          <w:rFonts w:ascii="Times New Roman" w:hAnsi="Times New Roman"/>
          <w:sz w:val="22"/>
        </w:rPr>
        <w:tab/>
      </w:r>
      <w:r w:rsidRPr="004010D9">
        <w:rPr>
          <w:rFonts w:ascii="Times New Roman" w:hAnsi="Times New Roman"/>
          <w:sz w:val="22"/>
        </w:rPr>
        <w:t>At the tender opening, the tenderers</w:t>
      </w:r>
      <w:r w:rsidR="006A5F84" w:rsidRPr="004010D9">
        <w:rPr>
          <w:rFonts w:ascii="Times New Roman" w:hAnsi="Times New Roman"/>
          <w:sz w:val="22"/>
        </w:rPr>
        <w:t>’</w:t>
      </w:r>
      <w:r w:rsidRPr="004010D9">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4010D9">
        <w:rPr>
          <w:rFonts w:ascii="Times New Roman" w:hAnsi="Times New Roman"/>
          <w:sz w:val="22"/>
        </w:rPr>
        <w:t>c</w:t>
      </w:r>
      <w:r w:rsidRPr="004010D9">
        <w:rPr>
          <w:rFonts w:ascii="Times New Roman" w:hAnsi="Times New Roman"/>
          <w:sz w:val="22"/>
        </w:rPr>
        <w:t xml:space="preserve">ontracting </w:t>
      </w:r>
      <w:r w:rsidR="00DD6678" w:rsidRPr="004010D9">
        <w:rPr>
          <w:rFonts w:ascii="Times New Roman" w:hAnsi="Times New Roman"/>
          <w:sz w:val="22"/>
        </w:rPr>
        <w:t>a</w:t>
      </w:r>
      <w:r w:rsidRPr="004010D9">
        <w:rPr>
          <w:rFonts w:ascii="Times New Roman" w:hAnsi="Times New Roman"/>
          <w:sz w:val="22"/>
        </w:rPr>
        <w:t>uthority may consider appropriate may be announced.</w:t>
      </w:r>
    </w:p>
    <w:p w14:paraId="68DAAAB5" w14:textId="5C0F4535"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C4159F">
        <w:rPr>
          <w:rFonts w:ascii="Times New Roman" w:hAnsi="Times New Roman"/>
          <w:sz w:val="22"/>
          <w:lang w:val="en-GB"/>
        </w:rPr>
        <w:t>After the public opening of the tenders, no information relating to the examination, clarification, evaluation of tenders, or recommendations concerning the award of the contract</w:t>
      </w:r>
      <w:r w:rsidRPr="00BF4BBC">
        <w:rPr>
          <w:rFonts w:ascii="Times New Roman" w:hAnsi="Times New Roman"/>
          <w:sz w:val="22"/>
          <w:lang w:val="en-GB"/>
        </w:rPr>
        <w:t xml:space="preserve">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Heading1"/>
        <w:rPr>
          <w:lang w:val="en-IE"/>
        </w:rPr>
      </w:pPr>
      <w:bookmarkStart w:id="29" w:name="_Toc42488089"/>
      <w:r w:rsidRPr="00D45256">
        <w:rPr>
          <w:lang w:val="en-IE"/>
        </w:rPr>
        <w:t>20.</w:t>
      </w:r>
      <w:r w:rsidR="00092841" w:rsidRPr="00D45256">
        <w:rPr>
          <w:lang w:val="en-IE"/>
        </w:rPr>
        <w:tab/>
      </w:r>
      <w:r w:rsidR="0047783A" w:rsidRPr="00D45256">
        <w:rPr>
          <w:lang w:val="en-GB"/>
        </w:rPr>
        <w:t xml:space="preserve">Evaluation </w:t>
      </w:r>
      <w:r w:rsidR="0047783A" w:rsidRPr="00D45256">
        <w:rPr>
          <w:lang w:val="en-IE"/>
        </w:rPr>
        <w:t>of tenders</w:t>
      </w:r>
      <w:bookmarkEnd w:id="29"/>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lastRenderedPageBreak/>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0"/>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take into account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439E12D8" w14:textId="07D8AA91" w:rsidR="0047783A" w:rsidRPr="00E82463" w:rsidRDefault="0047783A" w:rsidP="0047783A">
      <w:pPr>
        <w:ind w:left="567" w:firstLine="11"/>
        <w:jc w:val="both"/>
        <w:outlineLvl w:val="0"/>
        <w:rPr>
          <w:rFonts w:ascii="Times New Roman" w:hAnsi="Times New Roman"/>
        </w:rPr>
      </w:pPr>
      <w:r w:rsidRPr="00BF4BBC">
        <w:rPr>
          <w:rFonts w:ascii="Times New Roman" w:hAnsi="Times New Roman"/>
          <w:sz w:val="22"/>
        </w:rPr>
        <w:t>The sole award criterion will be the price. The contract will be awarded to the lowest compliant tender.</w:t>
      </w:r>
    </w:p>
    <w:p w14:paraId="7DB1D2B7" w14:textId="2BCCEE9B" w:rsidR="00531CAA" w:rsidRPr="009956B4" w:rsidRDefault="004F7E7A" w:rsidP="00C4159F">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2BCEDC6D" w14:textId="01ECCAFD" w:rsidR="001719EB" w:rsidRPr="00BF4BBC" w:rsidRDefault="0048742A" w:rsidP="00D45256">
      <w:pPr>
        <w:ind w:left="567"/>
        <w:jc w:val="both"/>
        <w:rPr>
          <w:rFonts w:ascii="Times New Roman" w:hAnsi="Times New Roman"/>
          <w:color w:val="000000"/>
          <w:sz w:val="22"/>
          <w:szCs w:val="22"/>
          <w:lang w:val="en-IE"/>
        </w:rPr>
      </w:pPr>
      <w:r w:rsidRPr="00C4159F">
        <w:rPr>
          <w:rFonts w:ascii="Times New Roman" w:hAnsi="Times New Roman"/>
          <w:sz w:val="22"/>
          <w:szCs w:val="22"/>
          <w:lang w:val="en-IE"/>
        </w:rPr>
        <w:t xml:space="preserve">At any time during the procurement procedure and before the award of the contract, the </w:t>
      </w:r>
      <w:r w:rsidRPr="00BF4BBC">
        <w:rPr>
          <w:rFonts w:ascii="Times New Roman" w:hAnsi="Times New Roman"/>
          <w:sz w:val="22"/>
          <w:szCs w:val="22"/>
          <w:lang w:val="en-IE"/>
        </w:rPr>
        <w:t>contracting authority may request documentary evidence on compliance with the exclusion criteria and selection criteria</w:t>
      </w:r>
      <w:r w:rsidR="00124409" w:rsidRPr="00BF4BBC">
        <w:rPr>
          <w:rFonts w:ascii="Times New Roman" w:hAnsi="Times New Roman"/>
          <w:sz w:val="22"/>
          <w:szCs w:val="22"/>
          <w:lang w:val="en-IE"/>
        </w:rPr>
        <w:t xml:space="preserve"> (</w:t>
      </w:r>
      <w:r w:rsidR="00124409" w:rsidRPr="00BF4BBC">
        <w:rPr>
          <w:rFonts w:ascii="Times New Roman" w:hAnsi="Times New Roman"/>
          <w:sz w:val="22"/>
          <w:szCs w:val="22"/>
        </w:rPr>
        <w:t>financial, economic, technical and professional capacity)</w:t>
      </w:r>
      <w:r w:rsidRPr="00BF4BBC">
        <w:rPr>
          <w:rFonts w:ascii="Times New Roman" w:hAnsi="Times New Roman"/>
          <w:sz w:val="22"/>
          <w:szCs w:val="22"/>
          <w:lang w:val="en-IE"/>
        </w:rPr>
        <w:t xml:space="preserve"> set out in these instructions. Please note that a request for evidence in no way implies that the tenderer has been successful. </w:t>
      </w:r>
      <w:r w:rsidRPr="00BF4BBC">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BF4BBC">
        <w:rPr>
          <w:rFonts w:ascii="Times New Roman" w:hAnsi="Times New Roman"/>
          <w:sz w:val="22"/>
          <w:szCs w:val="22"/>
          <w:lang w:val="en-IE"/>
        </w:rPr>
        <w:t>. In any event</w:t>
      </w:r>
      <w:r w:rsidR="00ED0949" w:rsidRPr="00BF4BBC">
        <w:rPr>
          <w:rFonts w:ascii="Times New Roman" w:hAnsi="Times New Roman"/>
          <w:sz w:val="22"/>
          <w:szCs w:val="22"/>
          <w:lang w:val="en-IE"/>
        </w:rPr>
        <w:t>,</w:t>
      </w:r>
      <w:r w:rsidRPr="00BF4BBC">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35E10C22" w:rsidR="0048742A" w:rsidRPr="00BF4BBC" w:rsidRDefault="0048742A" w:rsidP="00D45256">
      <w:pPr>
        <w:ind w:left="567"/>
        <w:jc w:val="both"/>
        <w:rPr>
          <w:rFonts w:ascii="Times New Roman" w:hAnsi="Times New Roman"/>
          <w:sz w:val="22"/>
          <w:szCs w:val="22"/>
        </w:rPr>
      </w:pPr>
      <w:r w:rsidRPr="00BF4BBC">
        <w:rPr>
          <w:rFonts w:ascii="Times New Roman" w:hAnsi="Times New Roman"/>
          <w:sz w:val="22"/>
          <w:szCs w:val="22"/>
        </w:rPr>
        <w:t>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w:t>
      </w:r>
      <w:r w:rsidR="00037C20" w:rsidRPr="00BF4BBC">
        <w:rPr>
          <w:rFonts w:ascii="Times New Roman" w:hAnsi="Times New Roman"/>
          <w:sz w:val="22"/>
          <w:szCs w:val="22"/>
        </w:rPr>
        <w:t>4.2</w:t>
      </w:r>
      <w:r w:rsidRPr="00BF4BBC">
        <w:rPr>
          <w:rFonts w:ascii="Times New Roman" w:hAnsi="Times New Roman"/>
          <w:sz w:val="22"/>
          <w:szCs w:val="22"/>
        </w:rPr>
        <w:t xml:space="preserve"> of the practical guide. </w:t>
      </w:r>
    </w:p>
    <w:p w14:paraId="07F1121D" w14:textId="24B56D19" w:rsidR="00820AEF" w:rsidRPr="00BF4BBC" w:rsidRDefault="00820AEF" w:rsidP="00D45256">
      <w:pPr>
        <w:ind w:left="567"/>
        <w:jc w:val="both"/>
        <w:rPr>
          <w:rFonts w:ascii="Times New Roman" w:hAnsi="Times New Roman"/>
          <w:b/>
          <w:i/>
          <w:iCs/>
          <w:sz w:val="22"/>
          <w:szCs w:val="22"/>
          <w:u w:val="single"/>
        </w:rPr>
      </w:pPr>
      <w:r w:rsidRPr="00BF4BBC">
        <w:rPr>
          <w:rFonts w:ascii="Times New Roman" w:hAnsi="Times New Roman"/>
          <w:sz w:val="22"/>
          <w:szCs w:val="22"/>
        </w:rPr>
        <w:t xml:space="preserve">At any time during the procurement procedure, </w:t>
      </w:r>
      <w:bookmarkStart w:id="31" w:name="_Hlk138949784"/>
      <w:r w:rsidRPr="00BF4BBC">
        <w:rPr>
          <w:rFonts w:ascii="Times New Roman" w:hAnsi="Times New Roman"/>
          <w:sz w:val="22"/>
          <w:szCs w:val="22"/>
        </w:rPr>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9C0688" w:rsidRPr="00BF4BBC">
        <w:rPr>
          <w:rFonts w:ascii="Times New Roman" w:hAnsi="Times New Roman"/>
          <w:sz w:val="22"/>
          <w:szCs w:val="22"/>
        </w:rPr>
        <w:t>t</w:t>
      </w:r>
      <w:r w:rsidRPr="00BF4BBC">
        <w:rPr>
          <w:rFonts w:ascii="Times New Roman" w:hAnsi="Times New Roman"/>
          <w:sz w:val="22"/>
          <w:szCs w:val="22"/>
        </w:rPr>
        <w:t>he Declaration on Honour.</w:t>
      </w:r>
      <w:bookmarkEnd w:id="31"/>
    </w:p>
    <w:p w14:paraId="4AA2AD90" w14:textId="683FC5FD" w:rsidR="0048742A" w:rsidRPr="00BF4BBC" w:rsidRDefault="0048742A" w:rsidP="00D45256">
      <w:pPr>
        <w:ind w:left="567"/>
        <w:jc w:val="both"/>
        <w:outlineLvl w:val="0"/>
        <w:rPr>
          <w:rFonts w:ascii="Times New Roman" w:hAnsi="Times New Roman"/>
          <w:b/>
          <w:sz w:val="22"/>
          <w:szCs w:val="22"/>
          <w:lang w:val="en-IE"/>
        </w:rPr>
      </w:pPr>
      <w:r w:rsidRPr="00BF4BBC">
        <w:rPr>
          <w:rFonts w:ascii="Times New Roman" w:hAnsi="Times New Roman"/>
          <w:b/>
          <w:sz w:val="22"/>
          <w:szCs w:val="22"/>
          <w:lang w:val="en-IE"/>
        </w:rPr>
        <w:t xml:space="preserve">This evidence, documents or statements must be dated, no more than one year before the date of submission of the tender. </w:t>
      </w:r>
    </w:p>
    <w:p w14:paraId="09D214DF" w14:textId="726587F5" w:rsidR="00124409" w:rsidRPr="00BF4BBC" w:rsidRDefault="00124409" w:rsidP="00D45256">
      <w:pPr>
        <w:ind w:left="567"/>
        <w:jc w:val="both"/>
        <w:rPr>
          <w:rFonts w:ascii="Times New Roman" w:hAnsi="Times New Roman"/>
          <w:sz w:val="22"/>
          <w:szCs w:val="22"/>
        </w:rPr>
      </w:pPr>
      <w:r w:rsidRPr="00BF4BBC">
        <w:rPr>
          <w:rFonts w:ascii="Times New Roman" w:hAnsi="Times New Roman"/>
          <w:sz w:val="22"/>
          <w:szCs w:val="22"/>
        </w:rPr>
        <w:t>The above-mentioned docume</w:t>
      </w:r>
      <w:r w:rsidR="00531CAA" w:rsidRPr="00BF4BBC">
        <w:rPr>
          <w:rFonts w:ascii="Times New Roman" w:hAnsi="Times New Roman"/>
          <w:sz w:val="22"/>
          <w:szCs w:val="22"/>
        </w:rPr>
        <w:t xml:space="preserve">nts must be submitted for </w:t>
      </w:r>
      <w:r w:rsidRPr="00BF4BBC">
        <w:rPr>
          <w:rFonts w:ascii="Times New Roman" w:hAnsi="Times New Roman"/>
          <w:sz w:val="22"/>
          <w:szCs w:val="22"/>
        </w:rPr>
        <w:t>every member of a joint venture/consortium, all subcontractors and every capacity providing entit</w:t>
      </w:r>
      <w:r w:rsidR="00531CAA" w:rsidRPr="00BF4BBC">
        <w:rPr>
          <w:rFonts w:ascii="Times New Roman" w:hAnsi="Times New Roman"/>
          <w:sz w:val="22"/>
          <w:szCs w:val="22"/>
        </w:rPr>
        <w:t>y</w:t>
      </w:r>
      <w:r w:rsidRPr="00BF4BBC">
        <w:rPr>
          <w:rFonts w:ascii="Times New Roman" w:hAnsi="Times New Roman"/>
          <w:sz w:val="22"/>
          <w:szCs w:val="22"/>
        </w:rPr>
        <w:t xml:space="preserve">. </w:t>
      </w:r>
    </w:p>
    <w:p w14:paraId="5702AFDE" w14:textId="77777777" w:rsidR="0048742A" w:rsidRPr="00BF4BBC" w:rsidRDefault="0048742A" w:rsidP="00D45256">
      <w:pPr>
        <w:ind w:left="567"/>
        <w:jc w:val="both"/>
        <w:outlineLvl w:val="0"/>
        <w:rPr>
          <w:rFonts w:ascii="Times New Roman" w:hAnsi="Times New Roman"/>
          <w:sz w:val="22"/>
          <w:szCs w:val="22"/>
          <w:lang w:val="en-IE"/>
        </w:rPr>
      </w:pPr>
      <w:r w:rsidRPr="00BF4BBC">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BF4BBC" w:rsidRDefault="0048742A" w:rsidP="00D45256">
      <w:pPr>
        <w:ind w:left="567"/>
        <w:jc w:val="both"/>
        <w:outlineLvl w:val="0"/>
        <w:rPr>
          <w:rFonts w:ascii="Times New Roman" w:hAnsi="Times New Roman"/>
          <w:sz w:val="22"/>
          <w:szCs w:val="22"/>
          <w:lang w:val="en-IE"/>
        </w:rPr>
      </w:pPr>
      <w:r w:rsidRPr="00BF4BBC">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11F1B5BC" w:rsidR="0048742A" w:rsidRPr="009956B4" w:rsidRDefault="0048742A" w:rsidP="00D45256">
      <w:pPr>
        <w:ind w:left="567"/>
        <w:jc w:val="both"/>
        <w:rPr>
          <w:rFonts w:ascii="Times New Roman" w:hAnsi="Times New Roman"/>
          <w:sz w:val="22"/>
          <w:szCs w:val="22"/>
        </w:rPr>
      </w:pPr>
      <w:r w:rsidRPr="00BF4BBC">
        <w:rPr>
          <w:rFonts w:ascii="Times New Roman" w:hAnsi="Times New Roman"/>
          <w:sz w:val="22"/>
          <w:szCs w:val="22"/>
        </w:rPr>
        <w:t xml:space="preserve">If the successful tenderer fails to provide this documentary proof or statement or if the successful tenderer is found to have provided </w:t>
      </w:r>
      <w:r w:rsidR="002441E8" w:rsidRPr="00BF4BBC">
        <w:rPr>
          <w:rFonts w:ascii="Times New Roman" w:hAnsi="Times New Roman"/>
          <w:sz w:val="22"/>
          <w:szCs w:val="22"/>
        </w:rPr>
        <w:t xml:space="preserve">misrepresented </w:t>
      </w:r>
      <w:r w:rsidRPr="00BF4BBC">
        <w:rPr>
          <w:rFonts w:ascii="Times New Roman" w:hAnsi="Times New Roman"/>
          <w:sz w:val="22"/>
          <w:szCs w:val="22"/>
        </w:rPr>
        <w:t>information, the award will be considered null and void. In this case, the contracting authority may award the tender to the next lowest tenderer or cancel the tender procedure.</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w:t>
      </w:r>
      <w:r>
        <w:rPr>
          <w:rFonts w:ascii="Times New Roman" w:hAnsi="Times New Roman"/>
          <w:sz w:val="22"/>
          <w:szCs w:val="22"/>
        </w:rPr>
        <w:lastRenderedPageBreak/>
        <w:t xml:space="preserve">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Heading1"/>
        <w:rPr>
          <w:lang w:val="en-IE"/>
        </w:rPr>
      </w:pPr>
      <w:bookmarkStart w:id="32" w:name="_Toc41467298"/>
      <w:bookmarkStart w:id="33" w:name="_Toc42488090"/>
      <w:r w:rsidRPr="00D45256">
        <w:rPr>
          <w:lang w:val="en-IE"/>
        </w:rPr>
        <w:t>22.</w:t>
      </w:r>
      <w:r w:rsidRPr="00D45256">
        <w:rPr>
          <w:lang w:val="en-IE"/>
        </w:rPr>
        <w:tab/>
      </w:r>
      <w:r w:rsidR="0047783A" w:rsidRPr="00D45256">
        <w:rPr>
          <w:lang w:val="en-IE"/>
        </w:rPr>
        <w:t>Signature of the contract and performance guarantee</w:t>
      </w:r>
      <w:bookmarkStart w:id="34" w:name="_Ref500418776"/>
      <w:bookmarkEnd w:id="32"/>
      <w:bookmarkEnd w:id="33"/>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4"/>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02F12CC7"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onditions is set at &lt;</w:t>
      </w:r>
      <w:r w:rsidR="00A11437" w:rsidRPr="00D45256">
        <w:rPr>
          <w:rFonts w:ascii="Times New Roman" w:hAnsi="Times New Roman"/>
          <w:sz w:val="22"/>
          <w:szCs w:val="22"/>
          <w:lang w:val="en-GB"/>
        </w:rPr>
        <w:t xml:space="preserve"> insert percentage between 5 and 10</w:t>
      </w:r>
      <w:r w:rsidRPr="00D45256">
        <w:rPr>
          <w:rFonts w:ascii="Times New Roman" w:hAnsi="Times New Roman"/>
          <w:sz w:val="22"/>
          <w:szCs w:val="22"/>
          <w:lang w:val="en-GB"/>
        </w:rPr>
        <w:t>&gt;</w:t>
      </w:r>
      <w:r w:rsidR="00A11437" w:rsidRPr="00D45256">
        <w:rPr>
          <w:rFonts w:ascii="Times New Roman" w:hAnsi="Times New Roman"/>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Heading1"/>
        <w:rPr>
          <w:lang w:val="en-IE"/>
        </w:rPr>
      </w:pPr>
      <w:bookmarkStart w:id="35" w:name="_Toc41467299"/>
      <w:bookmarkStart w:id="36" w:name="_Toc42488091"/>
      <w:r w:rsidRPr="00D45256">
        <w:rPr>
          <w:lang w:val="en-IE"/>
        </w:rPr>
        <w:t>23.</w:t>
      </w:r>
      <w:r w:rsidRPr="00D45256">
        <w:rPr>
          <w:lang w:val="en-IE"/>
        </w:rPr>
        <w:tab/>
      </w:r>
      <w:r w:rsidR="0047783A" w:rsidRPr="00D45256">
        <w:rPr>
          <w:lang w:val="en-IE"/>
        </w:rPr>
        <w:t xml:space="preserve">Tender </w:t>
      </w:r>
      <w:r w:rsidR="0047783A" w:rsidRPr="00D45256">
        <w:rPr>
          <w:lang w:val="en-GB"/>
        </w:rPr>
        <w:t>guarantee</w:t>
      </w:r>
      <w:bookmarkEnd w:id="35"/>
      <w:bookmarkEnd w:id="36"/>
    </w:p>
    <w:p w14:paraId="37999967" w14:textId="182C231F" w:rsidR="008718AA" w:rsidRPr="00E82463" w:rsidRDefault="00D1398A" w:rsidP="00E07D2A">
      <w:pPr>
        <w:ind w:left="567"/>
        <w:jc w:val="both"/>
        <w:outlineLvl w:val="0"/>
        <w:rPr>
          <w:rFonts w:ascii="Times New Roman" w:hAnsi="Times New Roman"/>
          <w:sz w:val="22"/>
        </w:rPr>
      </w:pPr>
      <w:r w:rsidRPr="00BF4BBC">
        <w:rPr>
          <w:rFonts w:ascii="Times New Roman" w:hAnsi="Times New Roman"/>
          <w:sz w:val="22"/>
          <w:szCs w:val="22"/>
        </w:rPr>
        <w:t>No tender guarantee is required</w:t>
      </w:r>
      <w:r w:rsidRPr="00BF4BBC">
        <w:rPr>
          <w:rFonts w:ascii="Times New Roman" w:hAnsi="Times New Roman"/>
        </w:rPr>
        <w:t>.</w:t>
      </w:r>
    </w:p>
    <w:p w14:paraId="1A9EE00F" w14:textId="3EFF7844" w:rsidR="0047783A" w:rsidRPr="00D45256" w:rsidRDefault="00EA1ADC" w:rsidP="00D45256">
      <w:pPr>
        <w:pStyle w:val="Heading1"/>
        <w:rPr>
          <w:lang w:val="en-IE"/>
        </w:rPr>
      </w:pPr>
      <w:bookmarkStart w:id="37" w:name="_Toc41467300"/>
      <w:bookmarkStart w:id="38" w:name="_Toc42488092"/>
      <w:r w:rsidRPr="00D45256">
        <w:rPr>
          <w:lang w:val="en-IE"/>
        </w:rPr>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37"/>
      <w:bookmarkEnd w:id="38"/>
      <w:r w:rsidR="00442FF2" w:rsidRPr="00D45256">
        <w:rPr>
          <w:lang w:val="en-IE"/>
        </w:rPr>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39" w:name="_Hlk161239645"/>
      <w:r w:rsidR="00656270" w:rsidRPr="00656270">
        <w:rPr>
          <w:rFonts w:ascii="Times New Roman" w:hAnsi="Times New Roman"/>
          <w:sz w:val="22"/>
          <w:u w:val="single"/>
          <w:lang w:val="en-GB"/>
        </w:rPr>
        <w:t>and of professional conflicting interest</w:t>
      </w:r>
      <w:bookmarkEnd w:id="39"/>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w:t>
      </w:r>
      <w:r w:rsidRPr="00C348C0">
        <w:rPr>
          <w:rFonts w:ascii="Times New Roman" w:hAnsi="Times New Roman"/>
          <w:sz w:val="22"/>
          <w:szCs w:val="22"/>
        </w:rPr>
        <w:lastRenderedPageBreak/>
        <w:t xml:space="preserve">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0"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40"/>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Default="00442FF2" w:rsidP="00D45256">
      <w:pPr>
        <w:ind w:left="567"/>
        <w:jc w:val="both"/>
        <w:rPr>
          <w:rFonts w:ascii="Times New Roman" w:hAnsi="Times New Roman"/>
          <w:sz w:val="22"/>
          <w:szCs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1109EFB" w14:textId="77777777" w:rsidR="00C4159F" w:rsidRPr="00E82463" w:rsidRDefault="00C4159F" w:rsidP="00D45256">
      <w:pPr>
        <w:ind w:left="567"/>
        <w:jc w:val="both"/>
        <w:rPr>
          <w:rFonts w:ascii="Times New Roman" w:hAnsi="Times New Roman"/>
          <w:sz w:val="22"/>
        </w:rPr>
      </w:pP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lastRenderedPageBreak/>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Heading1"/>
        <w:rPr>
          <w:lang w:val="en-IE"/>
        </w:rPr>
      </w:pPr>
      <w:bookmarkStart w:id="41" w:name="_Toc42488093"/>
      <w:r w:rsidRPr="00D45256">
        <w:rPr>
          <w:lang w:val="en-IE"/>
        </w:rPr>
        <w:t>25.</w:t>
      </w:r>
      <w:r w:rsidRPr="00D45256">
        <w:rPr>
          <w:lang w:val="en-IE"/>
        </w:rPr>
        <w:tab/>
      </w:r>
      <w:r w:rsidR="0047783A" w:rsidRPr="00D45256">
        <w:rPr>
          <w:lang w:val="en-IE"/>
        </w:rPr>
        <w:t>Cancellation of the tender procedure</w:t>
      </w:r>
      <w:bookmarkEnd w:id="41"/>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704C0984" w:rsidR="0047783A" w:rsidRPr="00E82463" w:rsidRDefault="0047783A" w:rsidP="0047783A">
      <w:pPr>
        <w:pStyle w:val="BodyText"/>
        <w:ind w:left="567"/>
        <w:jc w:val="both"/>
        <w:rPr>
          <w:rFonts w:ascii="Times New Roman" w:hAnsi="Times New Roman"/>
        </w:rPr>
      </w:pPr>
      <w:r w:rsidRPr="00BF4BBC">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Heading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51D79475" w14:textId="6F3017DA" w:rsidR="00A50D37" w:rsidRPr="00C4159F" w:rsidRDefault="00A50D37" w:rsidP="004C43A5">
      <w:pPr>
        <w:tabs>
          <w:tab w:val="left" w:pos="567"/>
        </w:tabs>
        <w:ind w:left="567"/>
        <w:jc w:val="both"/>
        <w:rPr>
          <w:rFonts w:ascii="Times New Roman" w:hAnsi="Times New Roman"/>
          <w:sz w:val="22"/>
          <w:szCs w:val="22"/>
        </w:rPr>
      </w:pPr>
      <w:r w:rsidRPr="00C4159F">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C4159F" w:rsidRDefault="00A50D37" w:rsidP="004C43A5">
      <w:pPr>
        <w:tabs>
          <w:tab w:val="left" w:pos="567"/>
        </w:tabs>
        <w:ind w:left="567"/>
        <w:jc w:val="both"/>
        <w:rPr>
          <w:rFonts w:ascii="Times New Roman" w:hAnsi="Times New Roman"/>
          <w:sz w:val="22"/>
          <w:szCs w:val="22"/>
        </w:rPr>
      </w:pPr>
      <w:r w:rsidRPr="00C4159F">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w:t>
      </w:r>
      <w:r w:rsidRPr="00C4159F">
        <w:rPr>
          <w:rFonts w:ascii="Times New Roman" w:hAnsi="Times New Roman"/>
          <w:sz w:val="22"/>
          <w:szCs w:val="22"/>
        </w:rPr>
        <w:lastRenderedPageBreak/>
        <w:t>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1DE77D6" w14:textId="77777777" w:rsidR="00A50D37" w:rsidRPr="00C4159F" w:rsidRDefault="00A50D37" w:rsidP="004C43A5">
      <w:pPr>
        <w:tabs>
          <w:tab w:val="left" w:pos="567"/>
        </w:tabs>
        <w:ind w:left="567"/>
        <w:jc w:val="both"/>
        <w:rPr>
          <w:rFonts w:ascii="Times New Roman" w:hAnsi="Times New Roman"/>
          <w:sz w:val="22"/>
          <w:szCs w:val="22"/>
        </w:rPr>
      </w:pPr>
      <w:r w:rsidRPr="00C4159F">
        <w:rPr>
          <w:rFonts w:ascii="Times New Roman" w:hAnsi="Times New Roman"/>
          <w:sz w:val="22"/>
          <w:szCs w:val="22"/>
        </w:rPr>
        <w:t>Details concerning processing of your personal data by the Commission are available on the privacy statement at:</w:t>
      </w:r>
    </w:p>
    <w:p w14:paraId="271B3873" w14:textId="23100427" w:rsidR="0040245C" w:rsidRPr="00C4159F" w:rsidRDefault="00575B62" w:rsidP="00D45256">
      <w:pPr>
        <w:tabs>
          <w:tab w:val="left" w:pos="567"/>
        </w:tabs>
        <w:ind w:left="567"/>
        <w:rPr>
          <w:rFonts w:ascii="Times New Roman" w:hAnsi="Times New Roman"/>
          <w:sz w:val="22"/>
          <w:szCs w:val="22"/>
        </w:rPr>
      </w:pPr>
      <w:hyperlink r:id="rId11" w:anchor="Annexes-AnnexesA(Ch.2):General" w:history="1">
        <w:r w:rsidR="00CA1363" w:rsidRPr="00C4159F">
          <w:rPr>
            <w:rStyle w:val="Hyperlink"/>
            <w:rFonts w:ascii="Times New Roman" w:hAnsi="Times New Roman"/>
            <w:sz w:val="22"/>
            <w:szCs w:val="22"/>
          </w:rPr>
          <w:t>https://wikis.ec.europa.eu/display/ExactExternalWiki/Annexes#Annexes-AnnexesA(Ch.2):General</w:t>
        </w:r>
      </w:hyperlink>
    </w:p>
    <w:p w14:paraId="19B0D0D5" w14:textId="77777777" w:rsidR="00A50D37" w:rsidRPr="00FC6A15" w:rsidRDefault="00A50D37" w:rsidP="004C43A5">
      <w:pPr>
        <w:tabs>
          <w:tab w:val="left" w:pos="567"/>
        </w:tabs>
        <w:ind w:left="567"/>
        <w:jc w:val="both"/>
        <w:rPr>
          <w:rFonts w:ascii="Times New Roman" w:hAnsi="Times New Roman"/>
          <w:sz w:val="22"/>
          <w:szCs w:val="22"/>
          <w:lang w:eastAsia="en-GB"/>
        </w:rPr>
      </w:pPr>
      <w:r w:rsidRPr="00C4159F">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D45256" w:rsidRDefault="00EA1ADC" w:rsidP="00D45256">
      <w:pPr>
        <w:pStyle w:val="Heading1"/>
        <w:rPr>
          <w:bCs/>
          <w:sz w:val="22"/>
          <w:szCs w:val="22"/>
          <w:lang w:val="en-IE"/>
        </w:rPr>
      </w:pPr>
      <w:r w:rsidRPr="00D45256">
        <w:rPr>
          <w:lang w:val="en-IE"/>
        </w:rPr>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DED6F68" w14:textId="02A688D9" w:rsidR="00A820FC" w:rsidRDefault="00E469FA" w:rsidP="00BC1386">
      <w:pPr>
        <w:pStyle w:val="BodyText"/>
        <w:ind w:left="567"/>
        <w:jc w:val="both"/>
        <w:rPr>
          <w:rFonts w:ascii="Times New Roman" w:hAnsi="Times New Roman"/>
          <w:sz w:val="22"/>
          <w:szCs w:val="22"/>
        </w:rPr>
        <w:sectPr w:rsidR="00A820FC" w:rsidSect="00D45256">
          <w:headerReference w:type="even" r:id="rId12"/>
          <w:headerReference w:type="default" r:id="rId13"/>
          <w:footerReference w:type="even" r:id="rId14"/>
          <w:footerReference w:type="default" r:id="rId15"/>
          <w:headerReference w:type="first" r:id="rId16"/>
          <w:footerReference w:type="first" r:id="rId17"/>
          <w:pgSz w:w="11906" w:h="16838"/>
          <w:pgMar w:top="993" w:right="1418" w:bottom="1134" w:left="1134" w:header="720" w:footer="469" w:gutter="567"/>
          <w:cols w:space="720"/>
        </w:sectPr>
      </w:pPr>
      <w:r w:rsidRPr="00E469FA">
        <w:rPr>
          <w:rFonts w:ascii="Times New Roman" w:hAnsi="Times New Roman"/>
          <w:sz w:val="22"/>
          <w:szCs w:val="22"/>
        </w:rPr>
        <w:t xml:space="preserve">For more information, you may consult the privacy statement available on </w:t>
      </w:r>
      <w:hyperlink r:id="rId18" w:history="1">
        <w:r w:rsidR="00A90D11" w:rsidRPr="001F117A">
          <w:rPr>
            <w:rStyle w:val="Hyperlink"/>
            <w:rFonts w:ascii="Times New Roman" w:hAnsi="Times New Roman"/>
            <w:sz w:val="22"/>
            <w:szCs w:val="22"/>
          </w:rPr>
          <w:t>http://ec.europa.eu/budget/explained/management/protecting/protect_en.cfm</w:t>
        </w:r>
      </w:hyperlink>
    </w:p>
    <w:p w14:paraId="404CA81E" w14:textId="77777777" w:rsidR="00BC1386" w:rsidRPr="00BC1386" w:rsidRDefault="00BC1386" w:rsidP="00BC1386"/>
    <w:sectPr w:rsidR="00BC1386" w:rsidRPr="00BC1386" w:rsidSect="00723015">
      <w:footerReference w:type="default" r:id="rId19"/>
      <w:pgSz w:w="16838" w:h="11906" w:orient="landscape"/>
      <w:pgMar w:top="1134" w:right="709"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F64C7" w14:textId="77777777" w:rsidR="00575B62" w:rsidRPr="006A5F84" w:rsidRDefault="00575B62">
      <w:r w:rsidRPr="006A5F84">
        <w:separator/>
      </w:r>
    </w:p>
  </w:endnote>
  <w:endnote w:type="continuationSeparator" w:id="0">
    <w:p w14:paraId="0972BB5B" w14:textId="77777777" w:rsidR="00575B62" w:rsidRPr="006A5F84" w:rsidRDefault="00575B6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47A8F" w14:textId="77777777" w:rsidR="007F3836" w:rsidRDefault="007F383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7F3836" w:rsidRDefault="007F383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7E837" w14:textId="25ACC073" w:rsidR="007F3836" w:rsidRPr="001C3D34" w:rsidRDefault="007F3836" w:rsidP="00723015">
    <w:pPr>
      <w:pStyle w:val="Footer"/>
      <w:tabs>
        <w:tab w:val="clear" w:pos="4320"/>
        <w:tab w:val="clear" w:pos="8640"/>
        <w:tab w:val="right" w:pos="8789"/>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157A0C">
      <w:rPr>
        <w:rStyle w:val="PageNumber"/>
        <w:rFonts w:ascii="Times New Roman" w:hAnsi="Times New Roman"/>
        <w:noProof/>
        <w:sz w:val="18"/>
        <w:szCs w:val="18"/>
      </w:rPr>
      <w:t>15</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157A0C">
      <w:rPr>
        <w:rStyle w:val="PageNumber"/>
        <w:rFonts w:ascii="Times New Roman" w:hAnsi="Times New Roman"/>
        <w:noProof/>
        <w:sz w:val="18"/>
        <w:szCs w:val="18"/>
      </w:rPr>
      <w:t>16</w:t>
    </w:r>
    <w:r w:rsidRPr="009423FB">
      <w:rPr>
        <w:rStyle w:val="PageNumber"/>
        <w:rFonts w:ascii="Times New Roman" w:hAnsi="Times New Roman"/>
        <w:sz w:val="18"/>
        <w:szCs w:val="18"/>
      </w:rPr>
      <w:fldChar w:fldCharType="end"/>
    </w:r>
  </w:p>
  <w:p w14:paraId="5D145687" w14:textId="7C394931" w:rsidR="007F3836" w:rsidRPr="009423FB" w:rsidRDefault="007F3836"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48851" w14:textId="77777777" w:rsidR="007F3836" w:rsidRPr="006A5F84" w:rsidRDefault="007F3836"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7F3836" w:rsidRPr="006A5F84" w:rsidRDefault="007F383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F536C" w14:textId="77777777" w:rsidR="007F3836" w:rsidRPr="001C3D34" w:rsidRDefault="007F3836"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157A0C">
      <w:rPr>
        <w:rStyle w:val="PageNumber"/>
        <w:rFonts w:ascii="Times New Roman" w:hAnsi="Times New Roman"/>
        <w:noProof/>
        <w:sz w:val="18"/>
        <w:szCs w:val="18"/>
      </w:rPr>
      <w:t>16</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157A0C">
      <w:rPr>
        <w:rStyle w:val="PageNumber"/>
        <w:rFonts w:ascii="Times New Roman" w:hAnsi="Times New Roman"/>
        <w:noProof/>
        <w:sz w:val="18"/>
        <w:szCs w:val="18"/>
      </w:rPr>
      <w:t>16</w:t>
    </w:r>
    <w:r w:rsidRPr="009423FB">
      <w:rPr>
        <w:rStyle w:val="PageNumber"/>
        <w:rFonts w:ascii="Times New Roman" w:hAnsi="Times New Roman"/>
        <w:sz w:val="18"/>
        <w:szCs w:val="18"/>
      </w:rPr>
      <w:fldChar w:fldCharType="end"/>
    </w:r>
  </w:p>
  <w:p w14:paraId="69E01120" w14:textId="2A74444B" w:rsidR="007F3836" w:rsidRPr="009423FB" w:rsidRDefault="007F3836"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1626B" w14:textId="77777777" w:rsidR="00575B62" w:rsidRPr="006A5F84" w:rsidRDefault="00575B62">
      <w:r w:rsidRPr="006A5F84">
        <w:separator/>
      </w:r>
    </w:p>
  </w:footnote>
  <w:footnote w:type="continuationSeparator" w:id="0">
    <w:p w14:paraId="27699AE2" w14:textId="77777777" w:rsidR="00575B62" w:rsidRPr="006A5F84" w:rsidRDefault="00575B62">
      <w:r w:rsidRPr="006A5F84">
        <w:continuationSeparator/>
      </w:r>
    </w:p>
  </w:footnote>
  <w:footnote w:id="1">
    <w:p w14:paraId="42484EB3" w14:textId="1B2B5BCA" w:rsidR="007F3836" w:rsidRPr="007D21A3" w:rsidRDefault="007F3836">
      <w:pPr>
        <w:pStyle w:val="FootnoteText"/>
        <w:rPr>
          <w:lang w:val="en-US"/>
        </w:rPr>
      </w:pPr>
      <w:r>
        <w:rPr>
          <w:rStyle w:val="FootnoteReference"/>
        </w:rPr>
        <w:footnoteRef/>
      </w:r>
      <w:r>
        <w:t xml:space="preserve"> </w:t>
      </w:r>
      <w:r w:rsidRPr="007D21A3">
        <w:t>[&lt;DDP (Delivered Duty Paid)&gt;] [&lt;DAP (Delivered At Place)&gt;] — Incoterms 2020 International Chamber of Commerce  http://www.iccwbo.org/incoterms/</w:t>
      </w:r>
    </w:p>
  </w:footnote>
  <w:footnote w:id="2">
    <w:p w14:paraId="1AB5E7D9" w14:textId="0F6452FC" w:rsidR="007F3836" w:rsidRPr="007D21A3" w:rsidRDefault="007F3836">
      <w:pPr>
        <w:pStyle w:val="FootnoteText"/>
        <w:rPr>
          <w:lang w:val="en-US"/>
        </w:rPr>
      </w:pPr>
      <w:r>
        <w:rPr>
          <w:rStyle w:val="FootnoteReference"/>
        </w:rPr>
        <w:footnoteRef/>
      </w:r>
      <w:r>
        <w:t xml:space="preserve"> </w:t>
      </w:r>
      <w:r w:rsidRPr="00BC1386">
        <w:t xml:space="preserve">[&lt;DDP (Delivered Duty Paid)&gt;] [&lt;DAP (Delivered At Place)&gt;] — Incoterms 2020 International Chamber of Commerce  </w:t>
      </w:r>
      <w:hyperlink r:id="rId1" w:history="1">
        <w:r w:rsidRPr="00BC1386">
          <w:rPr>
            <w:rStyle w:val="Hyperlink"/>
            <w:lang w:val="en-GB"/>
          </w:rPr>
          <w:t>http://www.iccwbo.org/incoterms/</w:t>
        </w:r>
      </w:hyperlink>
    </w:p>
  </w:footnote>
  <w:footnote w:id="3">
    <w:p w14:paraId="4D33422C" w14:textId="138C2798" w:rsidR="007F3836" w:rsidRPr="007D21A3" w:rsidRDefault="007F3836">
      <w:pPr>
        <w:pStyle w:val="FootnoteText"/>
        <w:rPr>
          <w:lang w:val="en-US"/>
        </w:rPr>
      </w:pPr>
      <w:r w:rsidRPr="00BC1386">
        <w:rPr>
          <w:rStyle w:val="FootnoteReference"/>
        </w:rPr>
        <w:footnoteRef/>
      </w:r>
      <w:r w:rsidRPr="00BC1386">
        <w:t xml:space="preserve"> [&lt;DDP (Delivered Duty Paid)&gt;] [&lt;DAP (Delivered At Place)&gt;]</w:t>
      </w:r>
      <w:r w:rsidRPr="00723015">
        <w:t xml:space="preserve"> — Incoterms 2020 International Chamber of Commerce  </w:t>
      </w:r>
      <w:hyperlink r:id="rId2" w:history="1">
        <w:r>
          <w:rPr>
            <w:rStyle w:val="Hyperlink"/>
            <w:lang w:val="en-GB"/>
          </w:rPr>
          <w:t>http://www.iccwbo.org/incoterms/</w:t>
        </w:r>
      </w:hyperlink>
    </w:p>
  </w:footnote>
  <w:footnote w:id="4">
    <w:p w14:paraId="1021067D" w14:textId="7471076D" w:rsidR="007F3836" w:rsidRPr="00723015" w:rsidRDefault="007F3836" w:rsidP="00723015">
      <w:pPr>
        <w:pStyle w:val="FootnoteText"/>
      </w:pPr>
      <w:r>
        <w:rPr>
          <w:rStyle w:val="FootnoteReference"/>
        </w:rPr>
        <w:footnoteRef/>
      </w:r>
      <w:r w:rsidRPr="00723015">
        <w:tab/>
        <w:t>Please note that the EU Official Journal contains the official list of entities subject to restrictive measures and, in case of conflict, it prevails over the list of the </w:t>
      </w:r>
      <w:hyperlink r:id="rId3" w:anchor="/main" w:tgtFrame="_blank" w:history="1">
        <w:r w:rsidRPr="00E37E17">
          <w:rPr>
            <w:rStyle w:val="Hyperlink"/>
            <w:i/>
            <w:iCs/>
            <w:sz w:val="18"/>
            <w:szCs w:val="18"/>
            <w:lang w:val="en-US"/>
          </w:rPr>
          <w:t>EU Sanctions Map</w:t>
        </w:r>
      </w:hyperlink>
      <w:r w:rsidRPr="00723015">
        <w:t>.</w:t>
      </w:r>
    </w:p>
  </w:footnote>
  <w:footnote w:id="5">
    <w:p w14:paraId="7C36EC89" w14:textId="67B40648" w:rsidR="007F3836" w:rsidRPr="00723015" w:rsidRDefault="007F3836" w:rsidP="00723015">
      <w:pPr>
        <w:pStyle w:val="FootnoteText"/>
      </w:pPr>
      <w:r>
        <w:rPr>
          <w:rStyle w:val="FootnoteReference"/>
        </w:rPr>
        <w:footnoteRef/>
      </w:r>
      <w:r w:rsidRPr="00723015">
        <w:tab/>
        <w:t>See PRAG Section 2.4.2.3.(1)</w:t>
      </w:r>
    </w:p>
  </w:footnote>
  <w:footnote w:id="6">
    <w:p w14:paraId="1419836C" w14:textId="77777777" w:rsidR="007F3836" w:rsidRPr="00723015" w:rsidRDefault="007F3836" w:rsidP="00723015">
      <w:pPr>
        <w:pStyle w:val="FootnoteText"/>
      </w:pPr>
      <w:r>
        <w:rPr>
          <w:rStyle w:val="FootnoteReference"/>
        </w:rPr>
        <w:footnoteRef/>
      </w:r>
      <w:r w:rsidRPr="00723015">
        <w:t xml:space="preserve"> It is recommended to use registered mail in case the postmark would not be readable</w:t>
      </w:r>
    </w:p>
  </w:footnote>
  <w:footnote w:id="7">
    <w:p w14:paraId="31D37E22" w14:textId="18B16D9C" w:rsidR="007F3836" w:rsidRPr="00723015" w:rsidRDefault="007F3836" w:rsidP="00723015">
      <w:pPr>
        <w:pStyle w:val="FootnoteText"/>
      </w:pPr>
      <w:r w:rsidRPr="00BC1386">
        <w:rPr>
          <w:rStyle w:val="FootnoteReference"/>
          <w:lang w:val="en-GB"/>
        </w:rPr>
        <w:footnoteRef/>
      </w:r>
      <w:r w:rsidRPr="00BC1386">
        <w:tab/>
        <w:t>[&lt;DDP (Delivered Duty Paid)&gt;] [&lt;DAP (Delivered At Place)&gt;]</w:t>
      </w:r>
      <w:r w:rsidRPr="00723015">
        <w:t xml:space="preserve"> — Incoterms 2020 International Chamber of Commerce  </w:t>
      </w:r>
      <w:hyperlink r:id="rId4"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3D50D" w14:textId="77777777" w:rsidR="007F3836" w:rsidRDefault="007F38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C9AB7" w14:textId="77777777" w:rsidR="007F3836" w:rsidRDefault="007F38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F641" w14:textId="77777777" w:rsidR="007F3836" w:rsidRDefault="007F3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6"/>
  </w:num>
  <w:num w:numId="3">
    <w:abstractNumId w:val="11"/>
  </w:num>
  <w:num w:numId="4">
    <w:abstractNumId w:val="15"/>
  </w:num>
  <w:num w:numId="5">
    <w:abstractNumId w:val="29"/>
  </w:num>
  <w:num w:numId="6">
    <w:abstractNumId w:val="10"/>
  </w:num>
  <w:num w:numId="7">
    <w:abstractNumId w:val="6"/>
  </w:num>
  <w:num w:numId="8">
    <w:abstractNumId w:val="2"/>
  </w:num>
  <w:num w:numId="9">
    <w:abstractNumId w:val="18"/>
  </w:num>
  <w:num w:numId="10">
    <w:abstractNumId w:val="5"/>
  </w:num>
  <w:num w:numId="11">
    <w:abstractNumId w:val="25"/>
  </w:num>
  <w:num w:numId="12">
    <w:abstractNumId w:val="13"/>
  </w:num>
  <w:num w:numId="13">
    <w:abstractNumId w:val="8"/>
  </w:num>
  <w:num w:numId="14">
    <w:abstractNumId w:val="23"/>
  </w:num>
  <w:num w:numId="15">
    <w:abstractNumId w:val="24"/>
  </w:num>
  <w:num w:numId="16">
    <w:abstractNumId w:val="9"/>
  </w:num>
  <w:num w:numId="17">
    <w:abstractNumId w:val="19"/>
  </w:num>
  <w:num w:numId="18">
    <w:abstractNumId w:val="12"/>
  </w:num>
  <w:num w:numId="19">
    <w:abstractNumId w:val="12"/>
  </w:num>
  <w:num w:numId="20">
    <w:abstractNumId w:val="31"/>
  </w:num>
  <w:num w:numId="21">
    <w:abstractNumId w:val="21"/>
  </w:num>
  <w:num w:numId="22">
    <w:abstractNumId w:val="20"/>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0"/>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7"/>
  </w:num>
  <w:num w:numId="34">
    <w:abstractNumId w:val="27"/>
  </w:num>
  <w:num w:numId="35">
    <w:abstractNumId w:val="14"/>
  </w:num>
  <w:num w:numId="36">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BE"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2D"/>
    <w:rsid w:val="00056850"/>
    <w:rsid w:val="00056EAA"/>
    <w:rsid w:val="000574F3"/>
    <w:rsid w:val="00057556"/>
    <w:rsid w:val="000603D9"/>
    <w:rsid w:val="00062BA9"/>
    <w:rsid w:val="000634D6"/>
    <w:rsid w:val="00063C56"/>
    <w:rsid w:val="00063C70"/>
    <w:rsid w:val="00064BDF"/>
    <w:rsid w:val="000665DF"/>
    <w:rsid w:val="00066CBA"/>
    <w:rsid w:val="000714BB"/>
    <w:rsid w:val="00076284"/>
    <w:rsid w:val="0007671B"/>
    <w:rsid w:val="0008592A"/>
    <w:rsid w:val="00085CA1"/>
    <w:rsid w:val="00086878"/>
    <w:rsid w:val="00086CD2"/>
    <w:rsid w:val="000879A9"/>
    <w:rsid w:val="00087F35"/>
    <w:rsid w:val="00090987"/>
    <w:rsid w:val="00092841"/>
    <w:rsid w:val="0009286D"/>
    <w:rsid w:val="00093E8E"/>
    <w:rsid w:val="000947DF"/>
    <w:rsid w:val="00094E1D"/>
    <w:rsid w:val="000958D8"/>
    <w:rsid w:val="000972FD"/>
    <w:rsid w:val="00097737"/>
    <w:rsid w:val="000A1A71"/>
    <w:rsid w:val="000A3B36"/>
    <w:rsid w:val="000A48F1"/>
    <w:rsid w:val="000A4A2A"/>
    <w:rsid w:val="000A5F76"/>
    <w:rsid w:val="000A7A2C"/>
    <w:rsid w:val="000B013D"/>
    <w:rsid w:val="000B0983"/>
    <w:rsid w:val="000B1236"/>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3FE2"/>
    <w:rsid w:val="000F5F5F"/>
    <w:rsid w:val="00100085"/>
    <w:rsid w:val="00103348"/>
    <w:rsid w:val="00103913"/>
    <w:rsid w:val="0010447B"/>
    <w:rsid w:val="00104B37"/>
    <w:rsid w:val="0010518E"/>
    <w:rsid w:val="00111B28"/>
    <w:rsid w:val="00111CFF"/>
    <w:rsid w:val="00112739"/>
    <w:rsid w:val="00115916"/>
    <w:rsid w:val="00115A3D"/>
    <w:rsid w:val="00116043"/>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44A7D"/>
    <w:rsid w:val="0014659F"/>
    <w:rsid w:val="00150767"/>
    <w:rsid w:val="001515E4"/>
    <w:rsid w:val="001536B3"/>
    <w:rsid w:val="00153DC9"/>
    <w:rsid w:val="00156114"/>
    <w:rsid w:val="00157A0C"/>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30C"/>
    <w:rsid w:val="00183955"/>
    <w:rsid w:val="00184D00"/>
    <w:rsid w:val="00185973"/>
    <w:rsid w:val="00185C2F"/>
    <w:rsid w:val="00187253"/>
    <w:rsid w:val="00190D69"/>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6D06"/>
    <w:rsid w:val="001F7658"/>
    <w:rsid w:val="001F7C10"/>
    <w:rsid w:val="002012E1"/>
    <w:rsid w:val="00201C47"/>
    <w:rsid w:val="00201CF7"/>
    <w:rsid w:val="00203E3D"/>
    <w:rsid w:val="00205DC5"/>
    <w:rsid w:val="0020615A"/>
    <w:rsid w:val="00211229"/>
    <w:rsid w:val="00211E0F"/>
    <w:rsid w:val="00213D89"/>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0E29"/>
    <w:rsid w:val="0028364A"/>
    <w:rsid w:val="00284296"/>
    <w:rsid w:val="0028609C"/>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D7439"/>
    <w:rsid w:val="002E105B"/>
    <w:rsid w:val="002E1FB2"/>
    <w:rsid w:val="002E23F4"/>
    <w:rsid w:val="002E4C1B"/>
    <w:rsid w:val="002F1222"/>
    <w:rsid w:val="002F1E5F"/>
    <w:rsid w:val="002F48D0"/>
    <w:rsid w:val="002F530E"/>
    <w:rsid w:val="002F559C"/>
    <w:rsid w:val="002F60F8"/>
    <w:rsid w:val="002F6309"/>
    <w:rsid w:val="00301220"/>
    <w:rsid w:val="003013E6"/>
    <w:rsid w:val="003051AA"/>
    <w:rsid w:val="00305F4B"/>
    <w:rsid w:val="003061F8"/>
    <w:rsid w:val="00306DE6"/>
    <w:rsid w:val="00307C83"/>
    <w:rsid w:val="00314EE8"/>
    <w:rsid w:val="003205A4"/>
    <w:rsid w:val="00322263"/>
    <w:rsid w:val="00324A27"/>
    <w:rsid w:val="003308C6"/>
    <w:rsid w:val="003320FF"/>
    <w:rsid w:val="0033212F"/>
    <w:rsid w:val="00335E06"/>
    <w:rsid w:val="003409B8"/>
    <w:rsid w:val="003411A3"/>
    <w:rsid w:val="0034220E"/>
    <w:rsid w:val="00343102"/>
    <w:rsid w:val="0034393A"/>
    <w:rsid w:val="00344B19"/>
    <w:rsid w:val="00346062"/>
    <w:rsid w:val="00346DE3"/>
    <w:rsid w:val="00347B7E"/>
    <w:rsid w:val="003502E9"/>
    <w:rsid w:val="0035089B"/>
    <w:rsid w:val="00351351"/>
    <w:rsid w:val="00354A28"/>
    <w:rsid w:val="003551F4"/>
    <w:rsid w:val="003568F8"/>
    <w:rsid w:val="00360344"/>
    <w:rsid w:val="003613D2"/>
    <w:rsid w:val="00364FFD"/>
    <w:rsid w:val="00371851"/>
    <w:rsid w:val="00371F01"/>
    <w:rsid w:val="003721AD"/>
    <w:rsid w:val="00372540"/>
    <w:rsid w:val="00376656"/>
    <w:rsid w:val="00384ABB"/>
    <w:rsid w:val="00384BAB"/>
    <w:rsid w:val="003850D3"/>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10D9"/>
    <w:rsid w:val="0040221E"/>
    <w:rsid w:val="0040245C"/>
    <w:rsid w:val="00403B25"/>
    <w:rsid w:val="0040595A"/>
    <w:rsid w:val="00405BF8"/>
    <w:rsid w:val="00406943"/>
    <w:rsid w:val="004072FA"/>
    <w:rsid w:val="004105A1"/>
    <w:rsid w:val="00413FAE"/>
    <w:rsid w:val="00417269"/>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2278"/>
    <w:rsid w:val="00553C0A"/>
    <w:rsid w:val="00555BFC"/>
    <w:rsid w:val="00556923"/>
    <w:rsid w:val="00556C83"/>
    <w:rsid w:val="00561872"/>
    <w:rsid w:val="005634B2"/>
    <w:rsid w:val="0056553C"/>
    <w:rsid w:val="00567FD8"/>
    <w:rsid w:val="00570282"/>
    <w:rsid w:val="00574219"/>
    <w:rsid w:val="00575B62"/>
    <w:rsid w:val="00575CB0"/>
    <w:rsid w:val="00580F0C"/>
    <w:rsid w:val="00582894"/>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EA1"/>
    <w:rsid w:val="005C0FA8"/>
    <w:rsid w:val="005C1201"/>
    <w:rsid w:val="005C1D41"/>
    <w:rsid w:val="005C3558"/>
    <w:rsid w:val="005D72F7"/>
    <w:rsid w:val="005E0B76"/>
    <w:rsid w:val="005E2EE8"/>
    <w:rsid w:val="005E3F5C"/>
    <w:rsid w:val="005E7E79"/>
    <w:rsid w:val="005F1EC7"/>
    <w:rsid w:val="005F1F05"/>
    <w:rsid w:val="005F3C51"/>
    <w:rsid w:val="005F3E6B"/>
    <w:rsid w:val="005F62D0"/>
    <w:rsid w:val="005F7968"/>
    <w:rsid w:val="005F7A76"/>
    <w:rsid w:val="005F7B58"/>
    <w:rsid w:val="005F7DC0"/>
    <w:rsid w:val="00601F75"/>
    <w:rsid w:val="00603B4B"/>
    <w:rsid w:val="00613E4C"/>
    <w:rsid w:val="00614AE9"/>
    <w:rsid w:val="00614DF8"/>
    <w:rsid w:val="0061502F"/>
    <w:rsid w:val="006164B8"/>
    <w:rsid w:val="00621C05"/>
    <w:rsid w:val="0062259D"/>
    <w:rsid w:val="00623016"/>
    <w:rsid w:val="00625741"/>
    <w:rsid w:val="006311FE"/>
    <w:rsid w:val="00633829"/>
    <w:rsid w:val="00633D3A"/>
    <w:rsid w:val="00633E6D"/>
    <w:rsid w:val="0063641B"/>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6145D"/>
    <w:rsid w:val="00661B3C"/>
    <w:rsid w:val="00663BBD"/>
    <w:rsid w:val="0066519D"/>
    <w:rsid w:val="00670E5E"/>
    <w:rsid w:val="00674AEB"/>
    <w:rsid w:val="00675D72"/>
    <w:rsid w:val="00677500"/>
    <w:rsid w:val="0068247E"/>
    <w:rsid w:val="00682804"/>
    <w:rsid w:val="00684438"/>
    <w:rsid w:val="0069153C"/>
    <w:rsid w:val="00691664"/>
    <w:rsid w:val="006917B2"/>
    <w:rsid w:val="00692095"/>
    <w:rsid w:val="00694259"/>
    <w:rsid w:val="00696FDD"/>
    <w:rsid w:val="00697178"/>
    <w:rsid w:val="006A5F84"/>
    <w:rsid w:val="006B0532"/>
    <w:rsid w:val="006B0AB1"/>
    <w:rsid w:val="006B3EAE"/>
    <w:rsid w:val="006B5B42"/>
    <w:rsid w:val="006C2F05"/>
    <w:rsid w:val="006C513D"/>
    <w:rsid w:val="006D3BA1"/>
    <w:rsid w:val="006D4CEC"/>
    <w:rsid w:val="006D653B"/>
    <w:rsid w:val="006E0EEA"/>
    <w:rsid w:val="006E1DB1"/>
    <w:rsid w:val="006E226A"/>
    <w:rsid w:val="006E324F"/>
    <w:rsid w:val="006E3CA5"/>
    <w:rsid w:val="006E4A76"/>
    <w:rsid w:val="006E56FD"/>
    <w:rsid w:val="006E6880"/>
    <w:rsid w:val="006E6DD5"/>
    <w:rsid w:val="006F11F3"/>
    <w:rsid w:val="006F210E"/>
    <w:rsid w:val="006F320C"/>
    <w:rsid w:val="006F43E5"/>
    <w:rsid w:val="006F7CB5"/>
    <w:rsid w:val="00702131"/>
    <w:rsid w:val="00703425"/>
    <w:rsid w:val="00703D69"/>
    <w:rsid w:val="007048C6"/>
    <w:rsid w:val="00710379"/>
    <w:rsid w:val="00711C72"/>
    <w:rsid w:val="0071243A"/>
    <w:rsid w:val="007159F6"/>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6CA4"/>
    <w:rsid w:val="00777E99"/>
    <w:rsid w:val="00785050"/>
    <w:rsid w:val="00787CA0"/>
    <w:rsid w:val="0079282E"/>
    <w:rsid w:val="00792A1B"/>
    <w:rsid w:val="007939C3"/>
    <w:rsid w:val="0079405A"/>
    <w:rsid w:val="007A0045"/>
    <w:rsid w:val="007A0144"/>
    <w:rsid w:val="007A01BB"/>
    <w:rsid w:val="007A0C47"/>
    <w:rsid w:val="007A2060"/>
    <w:rsid w:val="007B093D"/>
    <w:rsid w:val="007B10D9"/>
    <w:rsid w:val="007B15A3"/>
    <w:rsid w:val="007B65DB"/>
    <w:rsid w:val="007C0B91"/>
    <w:rsid w:val="007C0BDD"/>
    <w:rsid w:val="007C1656"/>
    <w:rsid w:val="007C4F61"/>
    <w:rsid w:val="007C6835"/>
    <w:rsid w:val="007C75E0"/>
    <w:rsid w:val="007D02BE"/>
    <w:rsid w:val="007D1893"/>
    <w:rsid w:val="007D21A3"/>
    <w:rsid w:val="007D5FA2"/>
    <w:rsid w:val="007D7AEB"/>
    <w:rsid w:val="007E0CD5"/>
    <w:rsid w:val="007E122E"/>
    <w:rsid w:val="007E3D5F"/>
    <w:rsid w:val="007E597D"/>
    <w:rsid w:val="007E5CAB"/>
    <w:rsid w:val="007E64C1"/>
    <w:rsid w:val="007E71AD"/>
    <w:rsid w:val="007F3836"/>
    <w:rsid w:val="007F634B"/>
    <w:rsid w:val="007F661B"/>
    <w:rsid w:val="007F6802"/>
    <w:rsid w:val="00802784"/>
    <w:rsid w:val="00803383"/>
    <w:rsid w:val="00803B4B"/>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30ACF"/>
    <w:rsid w:val="00834EA4"/>
    <w:rsid w:val="0084292E"/>
    <w:rsid w:val="00844694"/>
    <w:rsid w:val="00845115"/>
    <w:rsid w:val="00852D81"/>
    <w:rsid w:val="00853F99"/>
    <w:rsid w:val="00853F9D"/>
    <w:rsid w:val="0085667F"/>
    <w:rsid w:val="008617F3"/>
    <w:rsid w:val="00861F92"/>
    <w:rsid w:val="0086414D"/>
    <w:rsid w:val="008658F6"/>
    <w:rsid w:val="008670ED"/>
    <w:rsid w:val="00867429"/>
    <w:rsid w:val="0086759F"/>
    <w:rsid w:val="00870FD6"/>
    <w:rsid w:val="008718AA"/>
    <w:rsid w:val="00872830"/>
    <w:rsid w:val="008808CB"/>
    <w:rsid w:val="00880D7C"/>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8F4F15"/>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61615"/>
    <w:rsid w:val="0096647C"/>
    <w:rsid w:val="00980A42"/>
    <w:rsid w:val="00985BEF"/>
    <w:rsid w:val="00986D62"/>
    <w:rsid w:val="009874C5"/>
    <w:rsid w:val="00990FF8"/>
    <w:rsid w:val="00994AFD"/>
    <w:rsid w:val="009956B4"/>
    <w:rsid w:val="009976B3"/>
    <w:rsid w:val="00997B0F"/>
    <w:rsid w:val="009A313D"/>
    <w:rsid w:val="009A3792"/>
    <w:rsid w:val="009A3A53"/>
    <w:rsid w:val="009A538A"/>
    <w:rsid w:val="009A6F00"/>
    <w:rsid w:val="009B04FF"/>
    <w:rsid w:val="009B0CF1"/>
    <w:rsid w:val="009B1FBF"/>
    <w:rsid w:val="009B2F1F"/>
    <w:rsid w:val="009B422E"/>
    <w:rsid w:val="009B4D6F"/>
    <w:rsid w:val="009B5A6D"/>
    <w:rsid w:val="009B5FF5"/>
    <w:rsid w:val="009C0688"/>
    <w:rsid w:val="009C0E86"/>
    <w:rsid w:val="009C1AB9"/>
    <w:rsid w:val="009D012B"/>
    <w:rsid w:val="009D2938"/>
    <w:rsid w:val="009D3181"/>
    <w:rsid w:val="009D5314"/>
    <w:rsid w:val="009D5CB2"/>
    <w:rsid w:val="009E04E4"/>
    <w:rsid w:val="009E0F98"/>
    <w:rsid w:val="009E48A3"/>
    <w:rsid w:val="009E4FC6"/>
    <w:rsid w:val="009E5310"/>
    <w:rsid w:val="009E6BB7"/>
    <w:rsid w:val="009F1371"/>
    <w:rsid w:val="009F3126"/>
    <w:rsid w:val="00A00A56"/>
    <w:rsid w:val="00A039CA"/>
    <w:rsid w:val="00A04FBF"/>
    <w:rsid w:val="00A05DCA"/>
    <w:rsid w:val="00A068EC"/>
    <w:rsid w:val="00A10D10"/>
    <w:rsid w:val="00A11437"/>
    <w:rsid w:val="00A11F12"/>
    <w:rsid w:val="00A13743"/>
    <w:rsid w:val="00A139A6"/>
    <w:rsid w:val="00A14F76"/>
    <w:rsid w:val="00A1746F"/>
    <w:rsid w:val="00A2696E"/>
    <w:rsid w:val="00A2701B"/>
    <w:rsid w:val="00A274EE"/>
    <w:rsid w:val="00A34E3D"/>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B7E4D"/>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3240"/>
    <w:rsid w:val="00B07102"/>
    <w:rsid w:val="00B1032A"/>
    <w:rsid w:val="00B1165D"/>
    <w:rsid w:val="00B158B1"/>
    <w:rsid w:val="00B170EF"/>
    <w:rsid w:val="00B17A53"/>
    <w:rsid w:val="00B2499C"/>
    <w:rsid w:val="00B277E4"/>
    <w:rsid w:val="00B30528"/>
    <w:rsid w:val="00B3168E"/>
    <w:rsid w:val="00B3411B"/>
    <w:rsid w:val="00B35051"/>
    <w:rsid w:val="00B40A1E"/>
    <w:rsid w:val="00B4108F"/>
    <w:rsid w:val="00B41766"/>
    <w:rsid w:val="00B443C3"/>
    <w:rsid w:val="00B4454C"/>
    <w:rsid w:val="00B44B08"/>
    <w:rsid w:val="00B44C25"/>
    <w:rsid w:val="00B44DC5"/>
    <w:rsid w:val="00B4644C"/>
    <w:rsid w:val="00B4772C"/>
    <w:rsid w:val="00B50C78"/>
    <w:rsid w:val="00B50CF5"/>
    <w:rsid w:val="00B51209"/>
    <w:rsid w:val="00B51379"/>
    <w:rsid w:val="00B525A7"/>
    <w:rsid w:val="00B54093"/>
    <w:rsid w:val="00B569B1"/>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B2075"/>
    <w:rsid w:val="00BB2090"/>
    <w:rsid w:val="00BB2CCE"/>
    <w:rsid w:val="00BB51C8"/>
    <w:rsid w:val="00BB56D3"/>
    <w:rsid w:val="00BB65D4"/>
    <w:rsid w:val="00BB6CB4"/>
    <w:rsid w:val="00BB7E97"/>
    <w:rsid w:val="00BC112C"/>
    <w:rsid w:val="00BC1386"/>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4BBC"/>
    <w:rsid w:val="00BF50A2"/>
    <w:rsid w:val="00BF56A6"/>
    <w:rsid w:val="00C0329C"/>
    <w:rsid w:val="00C05283"/>
    <w:rsid w:val="00C055D9"/>
    <w:rsid w:val="00C07667"/>
    <w:rsid w:val="00C123BB"/>
    <w:rsid w:val="00C12AF0"/>
    <w:rsid w:val="00C133FB"/>
    <w:rsid w:val="00C13C29"/>
    <w:rsid w:val="00C144CA"/>
    <w:rsid w:val="00C17310"/>
    <w:rsid w:val="00C17606"/>
    <w:rsid w:val="00C21CF2"/>
    <w:rsid w:val="00C24AB5"/>
    <w:rsid w:val="00C255E8"/>
    <w:rsid w:val="00C302E1"/>
    <w:rsid w:val="00C3235B"/>
    <w:rsid w:val="00C348C0"/>
    <w:rsid w:val="00C34E40"/>
    <w:rsid w:val="00C350C3"/>
    <w:rsid w:val="00C41328"/>
    <w:rsid w:val="00C413E2"/>
    <w:rsid w:val="00C4159F"/>
    <w:rsid w:val="00C41919"/>
    <w:rsid w:val="00C42CAE"/>
    <w:rsid w:val="00C50F7E"/>
    <w:rsid w:val="00C523A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DE2"/>
    <w:rsid w:val="00CD7F25"/>
    <w:rsid w:val="00CD7F92"/>
    <w:rsid w:val="00CE16A1"/>
    <w:rsid w:val="00CE296E"/>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2446"/>
    <w:rsid w:val="00D243E7"/>
    <w:rsid w:val="00D24469"/>
    <w:rsid w:val="00D24893"/>
    <w:rsid w:val="00D312D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67CDB"/>
    <w:rsid w:val="00D71AF3"/>
    <w:rsid w:val="00D72793"/>
    <w:rsid w:val="00D735D6"/>
    <w:rsid w:val="00D73E36"/>
    <w:rsid w:val="00D75213"/>
    <w:rsid w:val="00D75653"/>
    <w:rsid w:val="00D83D1B"/>
    <w:rsid w:val="00D85561"/>
    <w:rsid w:val="00D8732D"/>
    <w:rsid w:val="00D90043"/>
    <w:rsid w:val="00D90831"/>
    <w:rsid w:val="00D920CD"/>
    <w:rsid w:val="00D92BA6"/>
    <w:rsid w:val="00D92F0E"/>
    <w:rsid w:val="00D92FC8"/>
    <w:rsid w:val="00D93F90"/>
    <w:rsid w:val="00D950BA"/>
    <w:rsid w:val="00D979C6"/>
    <w:rsid w:val="00D97FDC"/>
    <w:rsid w:val="00DA4AB8"/>
    <w:rsid w:val="00DA4D57"/>
    <w:rsid w:val="00DB5423"/>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2AA4"/>
    <w:rsid w:val="00E45107"/>
    <w:rsid w:val="00E452BC"/>
    <w:rsid w:val="00E469FA"/>
    <w:rsid w:val="00E46DBE"/>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40A1"/>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41A6"/>
    <w:rsid w:val="00F0574A"/>
    <w:rsid w:val="00F10944"/>
    <w:rsid w:val="00F1095B"/>
    <w:rsid w:val="00F163FF"/>
    <w:rsid w:val="00F166D4"/>
    <w:rsid w:val="00F16860"/>
    <w:rsid w:val="00F25C38"/>
    <w:rsid w:val="00F33A99"/>
    <w:rsid w:val="00F35DE1"/>
    <w:rsid w:val="00F40E0E"/>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77E"/>
    <w:rsid w:val="00FA7BA5"/>
    <w:rsid w:val="00FB1FCF"/>
    <w:rsid w:val="00FB2706"/>
    <w:rsid w:val="00FB3374"/>
    <w:rsid w:val="00FB5AD4"/>
    <w:rsid w:val="00FB67DE"/>
    <w:rsid w:val="00FC4CA5"/>
    <w:rsid w:val="00FC4DE8"/>
    <w:rsid w:val="00FC5673"/>
    <w:rsid w:val="00FC6A15"/>
    <w:rsid w:val="00FC6AA4"/>
    <w:rsid w:val="00FD23CD"/>
    <w:rsid w:val="00FD4F5A"/>
    <w:rsid w:val="00FD68B9"/>
    <w:rsid w:val="00FD6CB9"/>
    <w:rsid w:val="00FD7D89"/>
    <w:rsid w:val="00FE3081"/>
    <w:rsid w:val="00FE30C6"/>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219"/>
    <w:pPr>
      <w:spacing w:before="120" w:after="120"/>
    </w:pPr>
    <w:rPr>
      <w:rFonts w:ascii="Arial" w:hAnsi="Arial"/>
      <w:snapToGrid w:val="0"/>
      <w:lang w:val="en-GB"/>
    </w:rPr>
  </w:style>
  <w:style w:type="paragraph" w:styleId="Heading1">
    <w:name w:val="heading 1"/>
    <w:basedOn w:val="Normal"/>
    <w:next w:val="Normal"/>
    <w:link w:val="Heading1Char1"/>
    <w:autoRedefine/>
    <w:qFormat/>
    <w:rsid w:val="00D45256"/>
    <w:pPr>
      <w:keepNext/>
      <w:spacing w:before="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1">
    <w:name w:val="Unresolved Mention1"/>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hyperlink" Target="http://ec.europa.eu/budget/explained/management/protecting/protect_en.cf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anja.bijelovic@izjzv.org.rs"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sanctionsmap.eu/"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6291F-4D56-4CC8-A796-2D5215AF1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16</Pages>
  <Words>6092</Words>
  <Characters>34731</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40742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58</cp:revision>
  <cp:lastPrinted>2018-04-13T13:21:00Z</cp:lastPrinted>
  <dcterms:created xsi:type="dcterms:W3CDTF">2024-06-17T14:07:00Z</dcterms:created>
  <dcterms:modified xsi:type="dcterms:W3CDTF">2025-03-28T11:04:00Z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